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34CC" w14:textId="77777777" w:rsidR="005E3E27" w:rsidRPr="00EF2038" w:rsidRDefault="005E3E27" w:rsidP="005E3E27">
      <w:pPr>
        <w:pStyle w:val="Heading2"/>
        <w:keepNext/>
        <w:widowControl w:val="0"/>
        <w:jc w:val="right"/>
        <w:rPr>
          <w:b/>
          <w:color w:val="000000"/>
          <w:szCs w:val="24"/>
          <w:lang w:val="lv-LV"/>
        </w:rPr>
      </w:pPr>
      <w:r w:rsidRPr="00EF2038">
        <w:rPr>
          <w:b/>
          <w:color w:val="000000"/>
          <w:szCs w:val="24"/>
          <w:lang w:val="lv-LV"/>
        </w:rPr>
        <w:t xml:space="preserve">Nolikuma 1.pielikums </w:t>
      </w:r>
    </w:p>
    <w:p w14:paraId="6F5E6D78" w14:textId="51710280" w:rsidR="005E3E27" w:rsidRPr="00C83ACE" w:rsidRDefault="00C83ACE" w:rsidP="005E3E27">
      <w:pPr>
        <w:pStyle w:val="Heading2"/>
        <w:keepNext/>
        <w:widowControl w:val="0"/>
        <w:jc w:val="right"/>
        <w:rPr>
          <w:szCs w:val="24"/>
          <w:lang w:val="lv-LV"/>
        </w:rPr>
      </w:pPr>
      <w:r>
        <w:rPr>
          <w:b/>
          <w:color w:val="000000"/>
          <w:szCs w:val="24"/>
          <w:lang w:val="lv-LV"/>
        </w:rPr>
        <w:t>Cenu aptaujai “</w:t>
      </w:r>
      <w:r w:rsidR="005E3E27" w:rsidRPr="00EF2038">
        <w:rPr>
          <w:b/>
          <w:color w:val="000000"/>
          <w:szCs w:val="24"/>
          <w:lang w:val="lv-LV"/>
        </w:rPr>
        <w:t xml:space="preserve"> </w:t>
      </w:r>
      <w:r w:rsidRPr="00C83ACE">
        <w:rPr>
          <w:b/>
          <w:color w:val="000000"/>
          <w:szCs w:val="24"/>
          <w:lang w:val="lv-LV"/>
        </w:rPr>
        <w:t xml:space="preserve">Stacionārā dīzeļģeneratora ar galveno jaudu ne mazāku kā 220 </w:t>
      </w:r>
      <w:proofErr w:type="spellStart"/>
      <w:r w:rsidRPr="00C83ACE">
        <w:rPr>
          <w:b/>
          <w:color w:val="000000"/>
          <w:szCs w:val="24"/>
          <w:lang w:val="lv-LV"/>
        </w:rPr>
        <w:t>kVA</w:t>
      </w:r>
      <w:proofErr w:type="spellEnd"/>
      <w:r w:rsidRPr="00C83ACE">
        <w:rPr>
          <w:b/>
          <w:color w:val="000000"/>
          <w:szCs w:val="24"/>
          <w:lang w:val="lv-LV"/>
        </w:rPr>
        <w:t xml:space="preserve"> iegāde un uzstādīšana Slokas ielā 47A, Jūrmalā</w:t>
      </w:r>
      <w:r w:rsidR="005E3E27" w:rsidRPr="00EF2038">
        <w:rPr>
          <w:b/>
          <w:color w:val="000000"/>
          <w:szCs w:val="24"/>
          <w:lang w:val="lv-LV"/>
        </w:rPr>
        <w:t>,,</w:t>
      </w:r>
      <w:r>
        <w:rPr>
          <w:b/>
          <w:color w:val="000000"/>
          <w:szCs w:val="24"/>
          <w:lang w:val="lv-LV"/>
        </w:rPr>
        <w:t xml:space="preserve"> ar </w:t>
      </w:r>
      <w:r w:rsidRPr="00C83ACE">
        <w:rPr>
          <w:lang w:val="lv-LV"/>
        </w:rPr>
        <w:t xml:space="preserve"> </w:t>
      </w:r>
      <w:r w:rsidRPr="00C83ACE">
        <w:rPr>
          <w:b/>
          <w:color w:val="000000"/>
          <w:szCs w:val="24"/>
          <w:lang w:val="lv-LV"/>
        </w:rPr>
        <w:t>identifikācijas Nr. JS 01/09/2025</w:t>
      </w:r>
    </w:p>
    <w:p w14:paraId="149A7BFF" w14:textId="77777777" w:rsidR="005E3E27" w:rsidRPr="00EF2038" w:rsidRDefault="005E3E27" w:rsidP="005E3E27">
      <w:pPr>
        <w:rPr>
          <w:sz w:val="24"/>
          <w:szCs w:val="24"/>
          <w:lang w:eastAsia="en-US"/>
        </w:rPr>
      </w:pPr>
    </w:p>
    <w:p w14:paraId="0593B298" w14:textId="77777777" w:rsidR="005E3E27" w:rsidRPr="00EF2038" w:rsidRDefault="005E3E27" w:rsidP="005E3E27">
      <w:pPr>
        <w:pStyle w:val="Heading2"/>
        <w:keepNext/>
        <w:widowControl w:val="0"/>
        <w:jc w:val="center"/>
        <w:rPr>
          <w:b/>
          <w:color w:val="000000"/>
          <w:szCs w:val="24"/>
          <w:lang w:val="lv-LV"/>
        </w:rPr>
      </w:pPr>
      <w:r w:rsidRPr="00EF2038">
        <w:rPr>
          <w:b/>
          <w:color w:val="000000"/>
          <w:szCs w:val="24"/>
          <w:lang w:val="lv-LV"/>
        </w:rPr>
        <w:t>DARBA UZDEVUMS</w:t>
      </w:r>
    </w:p>
    <w:p w14:paraId="0E37133D" w14:textId="77777777" w:rsidR="005E3E27" w:rsidRPr="00EF2038" w:rsidRDefault="005E3E27" w:rsidP="005E3E27">
      <w:pPr>
        <w:spacing w:after="120"/>
        <w:ind w:right="106"/>
        <w:jc w:val="center"/>
        <w:rPr>
          <w:rFonts w:eastAsia="Arial"/>
          <w:color w:val="00000A"/>
          <w:sz w:val="24"/>
          <w:szCs w:val="24"/>
        </w:rPr>
      </w:pPr>
      <w:r w:rsidRPr="00EF2038">
        <w:rPr>
          <w:rFonts w:eastAsia="Arial"/>
          <w:color w:val="00000A"/>
          <w:sz w:val="24"/>
          <w:szCs w:val="24"/>
        </w:rPr>
        <w:t xml:space="preserve">Dīzeļģeneratora novietošana un elektropieslēguma izbūves būvniecības ieceres dokumentācijas izstrāde, autoruzraudzība un būvniecība </w:t>
      </w:r>
    </w:p>
    <w:p w14:paraId="71E9D077" w14:textId="77777777" w:rsidR="005E3E27" w:rsidRPr="00EF2038" w:rsidRDefault="005E3E27" w:rsidP="005E3E27">
      <w:pPr>
        <w:pStyle w:val="ListParagraph"/>
        <w:spacing w:after="0"/>
        <w:ind w:left="0"/>
        <w:contextualSpacing/>
        <w:jc w:val="center"/>
        <w:rPr>
          <w:rFonts w:ascii="Times New Roman" w:eastAsia="Times New Roman" w:hAnsi="Times New Roman" w:cs="Times New Roman"/>
          <w:b/>
          <w:bCs/>
          <w:color w:val="000000"/>
          <w:sz w:val="24"/>
          <w:szCs w:val="24"/>
          <w:lang w:bidi="ar-SA"/>
        </w:rPr>
      </w:pPr>
    </w:p>
    <w:p w14:paraId="31EF661C" w14:textId="77777777" w:rsidR="005E3E27" w:rsidRPr="00EF2038" w:rsidRDefault="005E3E27" w:rsidP="005E3E27">
      <w:pPr>
        <w:pStyle w:val="Sarakstarindkopa2"/>
        <w:ind w:left="0"/>
        <w:jc w:val="center"/>
      </w:pPr>
    </w:p>
    <w:p w14:paraId="482D03D5" w14:textId="77777777" w:rsidR="005E3E27" w:rsidRPr="00EF2038" w:rsidRDefault="005E3E27" w:rsidP="005E3E27">
      <w:pPr>
        <w:pStyle w:val="ListParagraph"/>
        <w:numPr>
          <w:ilvl w:val="0"/>
          <w:numId w:val="1"/>
        </w:numPr>
        <w:suppressAutoHyphens w:val="0"/>
        <w:spacing w:line="276" w:lineRule="auto"/>
        <w:ind w:left="426" w:right="106"/>
        <w:rPr>
          <w:rFonts w:ascii="Times New Roman" w:eastAsia="Arial" w:hAnsi="Times New Roman" w:cs="Times New Roman"/>
          <w:b/>
          <w:bCs/>
          <w:color w:val="00000A"/>
          <w:sz w:val="24"/>
          <w:szCs w:val="24"/>
        </w:rPr>
      </w:pPr>
      <w:r w:rsidRPr="00EF2038">
        <w:rPr>
          <w:rFonts w:ascii="Times New Roman" w:eastAsia="Arial" w:hAnsi="Times New Roman" w:cs="Times New Roman"/>
          <w:b/>
          <w:bCs/>
          <w:color w:val="00000A"/>
          <w:sz w:val="24"/>
          <w:szCs w:val="24"/>
        </w:rPr>
        <w:t>Vispārīgs apraksts</w:t>
      </w:r>
    </w:p>
    <w:p w14:paraId="01F8DD0C" w14:textId="77777777" w:rsidR="005E3E27" w:rsidRDefault="005E3E27" w:rsidP="005E3E27">
      <w:pPr>
        <w:spacing w:after="120"/>
        <w:ind w:right="106"/>
        <w:jc w:val="both"/>
        <w:rPr>
          <w:rFonts w:eastAsia="Arial"/>
          <w:bCs/>
          <w:color w:val="00000A"/>
          <w:sz w:val="24"/>
          <w:szCs w:val="24"/>
        </w:rPr>
      </w:pPr>
      <w:r w:rsidRPr="00EF2038">
        <w:rPr>
          <w:rFonts w:eastAsia="Arial"/>
          <w:bCs/>
          <w:color w:val="00000A"/>
          <w:sz w:val="24"/>
          <w:szCs w:val="24"/>
        </w:rPr>
        <w:t>1.1 Iecere paredz jauna dīzeļģeneratora un ARI</w:t>
      </w:r>
      <w:r>
        <w:rPr>
          <w:rFonts w:eastAsia="Arial"/>
          <w:bCs/>
          <w:color w:val="00000A"/>
          <w:sz w:val="24"/>
          <w:szCs w:val="24"/>
        </w:rPr>
        <w:t xml:space="preserve"> (Automātiskā rezervēšanas ieslēgšana)</w:t>
      </w:r>
      <w:r w:rsidRPr="00EF2038">
        <w:rPr>
          <w:rFonts w:eastAsia="Arial"/>
          <w:bCs/>
          <w:color w:val="00000A"/>
          <w:sz w:val="24"/>
          <w:szCs w:val="24"/>
        </w:rPr>
        <w:t xml:space="preserve"> iekārtas iegādi, piegādi, uzstādīšanu, pieslēgšanu, programmēšanu un saslēgšana ar esošo tīklu. </w:t>
      </w:r>
    </w:p>
    <w:p w14:paraId="4344C098" w14:textId="379447DD" w:rsidR="005E3E27" w:rsidRDefault="005E3E27" w:rsidP="005E3E27">
      <w:pPr>
        <w:spacing w:after="120"/>
        <w:ind w:right="106"/>
        <w:jc w:val="both"/>
        <w:rPr>
          <w:rFonts w:eastAsia="Arial"/>
          <w:bCs/>
          <w:color w:val="00000A"/>
          <w:sz w:val="24"/>
          <w:szCs w:val="24"/>
        </w:rPr>
      </w:pPr>
      <w:r>
        <w:rPr>
          <w:rFonts w:eastAsia="Arial"/>
          <w:bCs/>
          <w:color w:val="00000A"/>
          <w:sz w:val="24"/>
          <w:szCs w:val="24"/>
        </w:rPr>
        <w:t>1.2 P</w:t>
      </w:r>
      <w:r w:rsidRPr="00EF2038">
        <w:rPr>
          <w:rFonts w:eastAsia="Arial"/>
          <w:bCs/>
          <w:color w:val="00000A"/>
          <w:sz w:val="24"/>
          <w:szCs w:val="24"/>
        </w:rPr>
        <w:t xml:space="preserve">aredzēt risinājumu dīzeļģeneratora savietošanai ar objektā </w:t>
      </w:r>
      <w:r>
        <w:rPr>
          <w:rFonts w:eastAsia="Arial"/>
          <w:bCs/>
          <w:color w:val="00000A"/>
          <w:sz w:val="24"/>
          <w:szCs w:val="24"/>
        </w:rPr>
        <w:t>esoš</w:t>
      </w:r>
      <w:r w:rsidR="006A7040">
        <w:rPr>
          <w:rFonts w:eastAsia="Arial"/>
          <w:bCs/>
          <w:color w:val="00000A"/>
          <w:sz w:val="24"/>
          <w:szCs w:val="24"/>
        </w:rPr>
        <w:t>ām</w:t>
      </w:r>
      <w:r w:rsidRPr="00EF2038">
        <w:rPr>
          <w:rFonts w:eastAsia="Arial"/>
          <w:bCs/>
          <w:color w:val="00000A"/>
          <w:sz w:val="24"/>
          <w:szCs w:val="24"/>
        </w:rPr>
        <w:t xml:space="preserve"> saules elektrostacijām, nodrošināt to atslēgšanu dīzeļģeneratora darbības laikā</w:t>
      </w:r>
      <w:r>
        <w:rPr>
          <w:rFonts w:eastAsia="Arial"/>
          <w:bCs/>
          <w:color w:val="00000A"/>
          <w:sz w:val="24"/>
          <w:szCs w:val="24"/>
        </w:rPr>
        <w:t xml:space="preserve">. </w:t>
      </w:r>
    </w:p>
    <w:p w14:paraId="3F9D59A4" w14:textId="5EEDD8D4" w:rsidR="005E3E27" w:rsidRDefault="005E3E27" w:rsidP="005E3E27">
      <w:pPr>
        <w:spacing w:after="120"/>
        <w:ind w:right="106"/>
        <w:jc w:val="both"/>
        <w:rPr>
          <w:rFonts w:eastAsia="Arial"/>
          <w:bCs/>
          <w:color w:val="00000A"/>
          <w:sz w:val="24"/>
          <w:szCs w:val="24"/>
        </w:rPr>
      </w:pPr>
      <w:r>
        <w:rPr>
          <w:rFonts w:eastAsia="Arial"/>
          <w:bCs/>
          <w:color w:val="00000A"/>
          <w:sz w:val="24"/>
          <w:szCs w:val="24"/>
        </w:rPr>
        <w:t xml:space="preserve">1.3 Abus iepriekš minētos risinājumus paredzēts ierīkot rekonstruējot katlu telpā esošo GS elektrosadales skapi.  </w:t>
      </w:r>
    </w:p>
    <w:p w14:paraId="1284D1EE" w14:textId="1D26E4BD" w:rsidR="005E3E27" w:rsidRPr="00EF2038" w:rsidRDefault="005E3E27" w:rsidP="005E3E27">
      <w:pPr>
        <w:spacing w:after="120"/>
        <w:ind w:right="106"/>
        <w:jc w:val="both"/>
        <w:rPr>
          <w:rFonts w:eastAsia="Arial"/>
          <w:b/>
          <w:bCs/>
          <w:color w:val="00000A"/>
          <w:sz w:val="24"/>
          <w:szCs w:val="24"/>
        </w:rPr>
      </w:pPr>
      <w:r>
        <w:rPr>
          <w:rFonts w:eastAsia="Arial"/>
          <w:bCs/>
          <w:color w:val="00000A"/>
          <w:sz w:val="24"/>
          <w:szCs w:val="24"/>
        </w:rPr>
        <w:t xml:space="preserve">1.4 Paredzēt zemējuma kontūra uzbūvi. Dīzeļģeneratoru paredzēts novietot uz rūpnieciski ražotas betona pamatnes. Dīzeļģeneratoru aizsargāt no pagalmā pārvietojošās smagās tehnikas ar nerūsējošā tērauda prettrieciena stabiem. Pēc rakšanas darbiem, zemējuma kontūra izbūves un betona pamatnes novietošanas, paredzēt atjaunot demontēto asfaltbetona  segumu. </w:t>
      </w:r>
    </w:p>
    <w:p w14:paraId="0C7659C7" w14:textId="55068275" w:rsidR="005E3E27" w:rsidRPr="00EF2038" w:rsidRDefault="005E3E27" w:rsidP="005E3E27">
      <w:pPr>
        <w:spacing w:after="120"/>
        <w:ind w:right="106"/>
        <w:jc w:val="both"/>
        <w:rPr>
          <w:rFonts w:eastAsia="Arial"/>
          <w:b/>
          <w:bCs/>
          <w:color w:val="00000A"/>
          <w:sz w:val="24"/>
          <w:szCs w:val="24"/>
        </w:rPr>
      </w:pPr>
      <w:r w:rsidRPr="00EF2038">
        <w:rPr>
          <w:rFonts w:eastAsia="Arial"/>
          <w:bCs/>
          <w:color w:val="00000A"/>
          <w:sz w:val="24"/>
          <w:szCs w:val="24"/>
        </w:rPr>
        <w:t>1.</w:t>
      </w:r>
      <w:r w:rsidR="00AD4ADC">
        <w:rPr>
          <w:rFonts w:eastAsia="Arial"/>
          <w:bCs/>
          <w:color w:val="00000A"/>
          <w:sz w:val="24"/>
          <w:szCs w:val="24"/>
        </w:rPr>
        <w:t>5</w:t>
      </w:r>
      <w:r w:rsidRPr="00EF2038">
        <w:rPr>
          <w:rFonts w:eastAsia="Arial"/>
          <w:bCs/>
          <w:color w:val="00000A"/>
          <w:sz w:val="24"/>
          <w:szCs w:val="24"/>
        </w:rPr>
        <w:t xml:space="preserve"> Pirms darbu veikšanas veikt būvniecības ieceres dokumentācijas izstrādi un skaņošanu ar atbildīgajām iestādēm. Pēc darbu veikšanas veikt izpilddokumentācijas izstrādi, objekta nodošanu ekspluatācijā,</w:t>
      </w:r>
      <w:r>
        <w:rPr>
          <w:rFonts w:eastAsia="Arial"/>
          <w:bCs/>
          <w:color w:val="00000A"/>
          <w:sz w:val="24"/>
          <w:szCs w:val="24"/>
        </w:rPr>
        <w:t xml:space="preserve"> </w:t>
      </w:r>
      <w:r w:rsidRPr="00EF2038">
        <w:rPr>
          <w:rFonts w:eastAsia="Arial"/>
          <w:bCs/>
          <w:color w:val="00000A"/>
          <w:sz w:val="24"/>
          <w:szCs w:val="24"/>
        </w:rPr>
        <w:t xml:space="preserve">personāla apmācības dīzeļģeneratora ekspluatācijā. </w:t>
      </w:r>
    </w:p>
    <w:p w14:paraId="335ED141" w14:textId="77777777" w:rsidR="005E3E27" w:rsidRPr="00EF2038" w:rsidRDefault="005E3E27" w:rsidP="005E3E27">
      <w:pPr>
        <w:pStyle w:val="Heading1"/>
        <w:numPr>
          <w:ilvl w:val="0"/>
          <w:numId w:val="1"/>
        </w:numPr>
        <w:tabs>
          <w:tab w:val="num" w:pos="360"/>
        </w:tabs>
        <w:ind w:left="0" w:firstLine="0"/>
        <w:jc w:val="both"/>
        <w:rPr>
          <w:rFonts w:ascii="Times New Roman" w:hAnsi="Times New Roman"/>
          <w:color w:val="000000"/>
          <w:sz w:val="24"/>
          <w:szCs w:val="24"/>
        </w:rPr>
      </w:pPr>
      <w:r w:rsidRPr="00EF2038">
        <w:rPr>
          <w:rFonts w:ascii="Times New Roman" w:hAnsi="Times New Roman"/>
          <w:color w:val="000000"/>
          <w:sz w:val="24"/>
          <w:szCs w:val="24"/>
        </w:rPr>
        <w:t>Būvniecības ieceres dokumentācijas izstrādes prasības, projektēšanas uzdevums</w:t>
      </w:r>
    </w:p>
    <w:p w14:paraId="578E79A9" w14:textId="77777777" w:rsidR="005E3E27" w:rsidRPr="00EF2038" w:rsidRDefault="005E3E27" w:rsidP="005E3E27">
      <w:pPr>
        <w:tabs>
          <w:tab w:val="left" w:pos="853"/>
          <w:tab w:val="left" w:pos="8507"/>
        </w:tabs>
        <w:spacing w:after="120"/>
        <w:ind w:right="113"/>
        <w:jc w:val="both"/>
        <w:rPr>
          <w:b/>
          <w:bCs/>
          <w:sz w:val="24"/>
          <w:szCs w:val="24"/>
        </w:rPr>
      </w:pPr>
      <w:r w:rsidRPr="00EF2038">
        <w:rPr>
          <w:bCs/>
          <w:sz w:val="24"/>
          <w:szCs w:val="24"/>
        </w:rPr>
        <w:t>2.1 Projektēšanas darbi jāveic atbilstoši Latvijas Republikā spēkā esošajiem normatīvajiem aktiem (likumam, noteikumiem, standartiem), valsts un pašvaldības iestāžu izsniegtiem tehniskajiem un īpašajiem noteikumiem.</w:t>
      </w:r>
    </w:p>
    <w:p w14:paraId="0FDE3A70" w14:textId="77777777" w:rsidR="005E3E27" w:rsidRPr="00EF2038" w:rsidRDefault="005E3E27" w:rsidP="005E3E27">
      <w:pPr>
        <w:tabs>
          <w:tab w:val="left" w:pos="853"/>
          <w:tab w:val="left" w:pos="8507"/>
        </w:tabs>
        <w:spacing w:after="120"/>
        <w:ind w:right="113"/>
        <w:jc w:val="both"/>
        <w:rPr>
          <w:b/>
          <w:bCs/>
          <w:sz w:val="24"/>
          <w:szCs w:val="24"/>
        </w:rPr>
      </w:pPr>
      <w:r w:rsidRPr="00EF2038">
        <w:rPr>
          <w:bCs/>
          <w:sz w:val="24"/>
          <w:szCs w:val="24"/>
        </w:rPr>
        <w:t xml:space="preserve">2.2 Veikt topogrāfisko (ieskaitot apakšzemes komunikācijas) uzmērīšanu un agrāko topogrāfisko uzmērījumu korektūras darbus. </w:t>
      </w:r>
    </w:p>
    <w:p w14:paraId="5B749FB2" w14:textId="77777777" w:rsidR="005E3E27" w:rsidRPr="00EF2038" w:rsidRDefault="005E3E27" w:rsidP="005E3E27">
      <w:pPr>
        <w:tabs>
          <w:tab w:val="left" w:pos="853"/>
          <w:tab w:val="left" w:pos="8507"/>
        </w:tabs>
        <w:spacing w:after="120"/>
        <w:ind w:right="113"/>
        <w:jc w:val="both"/>
        <w:rPr>
          <w:b/>
          <w:bCs/>
          <w:sz w:val="24"/>
          <w:szCs w:val="24"/>
        </w:rPr>
      </w:pPr>
      <w:r w:rsidRPr="00EF2038">
        <w:rPr>
          <w:bCs/>
          <w:sz w:val="24"/>
          <w:szCs w:val="24"/>
        </w:rPr>
        <w:t>2.3 Apsekot dīzeļģeneratora novietnes plānoto atrašanās vietu, apsekot plānoto inženierkomunikāciju trasējumu. Apsekot plānotās pieslēguma vietas. Sagatavot tehniskās apsekošanas atzinumu pirms projektēšanas darbu uzsākšanas.</w:t>
      </w:r>
    </w:p>
    <w:p w14:paraId="241F54AB" w14:textId="77777777" w:rsidR="005E3E27" w:rsidRPr="00EF2038" w:rsidRDefault="005E3E27" w:rsidP="005E3E27">
      <w:pPr>
        <w:tabs>
          <w:tab w:val="left" w:pos="853"/>
          <w:tab w:val="left" w:pos="8507"/>
        </w:tabs>
        <w:spacing w:after="120"/>
        <w:ind w:right="113"/>
        <w:jc w:val="both"/>
        <w:rPr>
          <w:b/>
          <w:bCs/>
          <w:sz w:val="24"/>
          <w:szCs w:val="24"/>
        </w:rPr>
      </w:pPr>
      <w:r w:rsidRPr="00EF2038">
        <w:rPr>
          <w:bCs/>
          <w:sz w:val="24"/>
          <w:szCs w:val="24"/>
        </w:rPr>
        <w:t>2.4 Būvniecības ieceres dokumentācijā iekļaut vispārīgo daļu (VD) ar skaidrojošu aprakstu, situācijas plānu vai ģenerālplānu, atkarībā no nepieciešamā ieceres dokumentācijas veida, kurā paredzēt</w:t>
      </w:r>
      <w:r>
        <w:rPr>
          <w:bCs/>
          <w:sz w:val="24"/>
          <w:szCs w:val="24"/>
        </w:rPr>
        <w:t xml:space="preserve">s novietot </w:t>
      </w:r>
      <w:r w:rsidRPr="00EF2038">
        <w:rPr>
          <w:bCs/>
          <w:sz w:val="24"/>
          <w:szCs w:val="24"/>
        </w:rPr>
        <w:t xml:space="preserve">betona </w:t>
      </w:r>
      <w:r>
        <w:rPr>
          <w:bCs/>
          <w:sz w:val="24"/>
          <w:szCs w:val="24"/>
        </w:rPr>
        <w:t>pamatni ar norobežojošajiem prettrieciena metāla stabiņiem</w:t>
      </w:r>
      <w:r w:rsidRPr="00EF2038">
        <w:rPr>
          <w:bCs/>
          <w:sz w:val="24"/>
          <w:szCs w:val="24"/>
        </w:rPr>
        <w:t>, rakšanas laikā bojāto segumu atjaunošanu</w:t>
      </w:r>
      <w:r>
        <w:rPr>
          <w:bCs/>
          <w:sz w:val="24"/>
          <w:szCs w:val="24"/>
        </w:rPr>
        <w:t xml:space="preserve"> un ja</w:t>
      </w:r>
      <w:r w:rsidRPr="00EF2038">
        <w:rPr>
          <w:bCs/>
          <w:sz w:val="24"/>
          <w:szCs w:val="24"/>
        </w:rPr>
        <w:t xml:space="preserve">unizbūvētos inženiertīklus. </w:t>
      </w:r>
    </w:p>
    <w:p w14:paraId="60FFF844" w14:textId="08357195" w:rsidR="005E3E27" w:rsidRPr="00EF2038" w:rsidRDefault="005E3E27" w:rsidP="005E3E27">
      <w:pPr>
        <w:tabs>
          <w:tab w:val="left" w:pos="853"/>
          <w:tab w:val="left" w:pos="8507"/>
        </w:tabs>
        <w:spacing w:after="120"/>
        <w:ind w:right="113"/>
        <w:jc w:val="both"/>
        <w:rPr>
          <w:b/>
          <w:bCs/>
          <w:sz w:val="24"/>
          <w:szCs w:val="24"/>
        </w:rPr>
      </w:pPr>
      <w:r w:rsidRPr="00EF2038">
        <w:rPr>
          <w:bCs/>
          <w:sz w:val="24"/>
          <w:szCs w:val="24"/>
        </w:rPr>
        <w:t>2.</w:t>
      </w:r>
      <w:r w:rsidR="00AD4ADC">
        <w:rPr>
          <w:bCs/>
          <w:sz w:val="24"/>
          <w:szCs w:val="24"/>
        </w:rPr>
        <w:t>5</w:t>
      </w:r>
      <w:r w:rsidRPr="00EF2038">
        <w:rPr>
          <w:bCs/>
          <w:sz w:val="24"/>
          <w:szCs w:val="24"/>
        </w:rPr>
        <w:t xml:space="preserve"> </w:t>
      </w:r>
      <w:r w:rsidRPr="00AA323D">
        <w:rPr>
          <w:bCs/>
          <w:sz w:val="24"/>
          <w:szCs w:val="24"/>
        </w:rPr>
        <w:t xml:space="preserve">Būvniecības ieceres dokumentācijā iekļaut </w:t>
      </w:r>
      <w:r w:rsidRPr="00EF2038">
        <w:rPr>
          <w:bCs/>
          <w:sz w:val="24"/>
          <w:szCs w:val="24"/>
        </w:rPr>
        <w:t>dīzeļģeneratora pamat</w:t>
      </w:r>
      <w:r>
        <w:rPr>
          <w:bCs/>
          <w:sz w:val="24"/>
          <w:szCs w:val="24"/>
        </w:rPr>
        <w:t>nes</w:t>
      </w:r>
      <w:r w:rsidRPr="00EF2038">
        <w:rPr>
          <w:bCs/>
          <w:sz w:val="24"/>
          <w:szCs w:val="24"/>
        </w:rPr>
        <w:t xml:space="preserve"> konstruktīvo risinājumu. </w:t>
      </w:r>
    </w:p>
    <w:p w14:paraId="56E421DE" w14:textId="5D72E530" w:rsidR="005E3E27" w:rsidRPr="00AA323D" w:rsidRDefault="005E3E27" w:rsidP="005E3E27">
      <w:pPr>
        <w:tabs>
          <w:tab w:val="left" w:pos="853"/>
          <w:tab w:val="left" w:pos="8507"/>
        </w:tabs>
        <w:spacing w:after="120"/>
        <w:ind w:right="113"/>
        <w:jc w:val="both"/>
        <w:rPr>
          <w:b/>
          <w:bCs/>
          <w:sz w:val="24"/>
          <w:szCs w:val="24"/>
        </w:rPr>
      </w:pPr>
      <w:r w:rsidRPr="00EF2038">
        <w:rPr>
          <w:bCs/>
          <w:sz w:val="24"/>
          <w:szCs w:val="24"/>
        </w:rPr>
        <w:t>2.</w:t>
      </w:r>
      <w:r w:rsidR="00AD4ADC">
        <w:rPr>
          <w:bCs/>
          <w:sz w:val="24"/>
          <w:szCs w:val="24"/>
        </w:rPr>
        <w:t>6</w:t>
      </w:r>
      <w:r w:rsidRPr="00EF2038">
        <w:rPr>
          <w:bCs/>
          <w:sz w:val="24"/>
          <w:szCs w:val="24"/>
        </w:rPr>
        <w:t xml:space="preserve"> Paredzēt ārējo elektrotīklu sadaļu (ELT) </w:t>
      </w:r>
      <w:r>
        <w:rPr>
          <w:bCs/>
          <w:sz w:val="24"/>
          <w:szCs w:val="24"/>
        </w:rPr>
        <w:t>un iekšējo elektrotīklu sadaļu (EL)</w:t>
      </w:r>
    </w:p>
    <w:p w14:paraId="08F42156" w14:textId="7BC3595F" w:rsidR="005E3E27" w:rsidRPr="00EF2038" w:rsidRDefault="005E3E27" w:rsidP="005E3E27">
      <w:pPr>
        <w:tabs>
          <w:tab w:val="left" w:pos="853"/>
          <w:tab w:val="left" w:pos="8507"/>
        </w:tabs>
        <w:spacing w:after="120"/>
        <w:ind w:right="113"/>
        <w:jc w:val="both"/>
        <w:rPr>
          <w:b/>
          <w:bCs/>
          <w:color w:val="000000"/>
          <w:sz w:val="24"/>
          <w:szCs w:val="24"/>
        </w:rPr>
      </w:pPr>
      <w:r w:rsidRPr="00EF2038">
        <w:rPr>
          <w:bCs/>
          <w:color w:val="000000"/>
          <w:sz w:val="24"/>
          <w:szCs w:val="24"/>
        </w:rPr>
        <w:lastRenderedPageBreak/>
        <w:t>2.</w:t>
      </w:r>
      <w:r w:rsidR="00AD4ADC">
        <w:rPr>
          <w:bCs/>
          <w:color w:val="000000"/>
          <w:sz w:val="24"/>
          <w:szCs w:val="24"/>
        </w:rPr>
        <w:t>7</w:t>
      </w:r>
      <w:r w:rsidRPr="00EF2038">
        <w:rPr>
          <w:bCs/>
          <w:color w:val="000000"/>
          <w:sz w:val="24"/>
          <w:szCs w:val="24"/>
        </w:rPr>
        <w:t xml:space="preserve"> Nodrošināt būvdarbu autoruzraudzību atbilstoši Tehniskajai specifikācijai un saskaņā ar būvniecību reglamentējošiem normatīvajiem aktiem un noteikumiem, kontrolējot arī kvalitātes standartu, nosacījumu izpildi. </w:t>
      </w:r>
    </w:p>
    <w:p w14:paraId="18AF91FF" w14:textId="493EFFEB" w:rsidR="005E3E27" w:rsidRPr="00EF2038" w:rsidRDefault="005E3E27" w:rsidP="005E3E27">
      <w:pPr>
        <w:pStyle w:val="ListParagraph"/>
        <w:ind w:left="0"/>
        <w:rPr>
          <w:rFonts w:ascii="Times New Roman" w:hAnsi="Times New Roman" w:cs="Times New Roman"/>
          <w:b/>
          <w:bCs/>
          <w:sz w:val="24"/>
          <w:szCs w:val="24"/>
          <w:lang w:eastAsia="ar-SA"/>
        </w:rPr>
      </w:pPr>
      <w:r w:rsidRPr="008838BC">
        <w:rPr>
          <w:rFonts w:ascii="Times New Roman" w:hAnsi="Times New Roman" w:cs="Times New Roman"/>
          <w:bCs/>
          <w:sz w:val="24"/>
          <w:szCs w:val="24"/>
          <w:lang w:eastAsia="ar-SA"/>
        </w:rPr>
        <w:t>2.</w:t>
      </w:r>
      <w:r w:rsidR="00AD4ADC">
        <w:rPr>
          <w:rFonts w:ascii="Times New Roman" w:hAnsi="Times New Roman" w:cs="Times New Roman"/>
          <w:bCs/>
          <w:sz w:val="24"/>
          <w:szCs w:val="24"/>
          <w:lang w:eastAsia="ar-SA"/>
        </w:rPr>
        <w:t>8</w:t>
      </w:r>
      <w:r w:rsidRPr="00EF2038">
        <w:rPr>
          <w:rFonts w:ascii="Times New Roman" w:hAnsi="Times New Roman" w:cs="Times New Roman"/>
          <w:bCs/>
          <w:sz w:val="24"/>
          <w:szCs w:val="24"/>
          <w:lang w:eastAsia="ar-SA"/>
        </w:rPr>
        <w:t xml:space="preserve"> Autoruzraudzības laikā autoruzraudzības kārtībā </w:t>
      </w:r>
      <w:r>
        <w:rPr>
          <w:rFonts w:ascii="Times New Roman" w:hAnsi="Times New Roman" w:cs="Times New Roman"/>
          <w:bCs/>
          <w:sz w:val="24"/>
          <w:szCs w:val="24"/>
          <w:lang w:eastAsia="ar-SA"/>
        </w:rPr>
        <w:t>piegādātājs</w:t>
      </w:r>
      <w:r w:rsidRPr="00EF2038">
        <w:rPr>
          <w:rFonts w:ascii="Times New Roman" w:hAnsi="Times New Roman" w:cs="Times New Roman"/>
          <w:bCs/>
          <w:sz w:val="24"/>
          <w:szCs w:val="24"/>
          <w:lang w:eastAsia="ar-SA"/>
        </w:rPr>
        <w:t xml:space="preserve"> novērš konstatētās dokumentācijas nepilnības un kļūdas un izstrādā nepieciešamos papildus rasējumus un veic nepieciešamo papildus detalizāciju. Ja </w:t>
      </w:r>
      <w:r>
        <w:rPr>
          <w:rFonts w:ascii="Times New Roman" w:hAnsi="Times New Roman" w:cs="Times New Roman"/>
          <w:bCs/>
          <w:sz w:val="24"/>
          <w:szCs w:val="24"/>
          <w:lang w:eastAsia="ar-SA"/>
        </w:rPr>
        <w:t>a</w:t>
      </w:r>
      <w:r w:rsidRPr="00EF2038">
        <w:rPr>
          <w:rFonts w:ascii="Times New Roman" w:hAnsi="Times New Roman" w:cs="Times New Roman"/>
          <w:bCs/>
          <w:sz w:val="24"/>
          <w:szCs w:val="24"/>
          <w:lang w:eastAsia="ar-SA"/>
        </w:rPr>
        <w:t xml:space="preserve">utoruzraudzības laikā tiek veiktas izmaiņas akceptētajā būvniecības ieceres dokumentācijā,  </w:t>
      </w:r>
      <w:r>
        <w:rPr>
          <w:rFonts w:ascii="Times New Roman" w:hAnsi="Times New Roman" w:cs="Times New Roman"/>
          <w:bCs/>
          <w:sz w:val="24"/>
          <w:szCs w:val="24"/>
          <w:lang w:eastAsia="ar-SA"/>
        </w:rPr>
        <w:t>piegādātāja</w:t>
      </w:r>
      <w:r w:rsidRPr="00EF2038">
        <w:rPr>
          <w:rFonts w:ascii="Times New Roman" w:hAnsi="Times New Roman" w:cs="Times New Roman"/>
          <w:bCs/>
          <w:sz w:val="24"/>
          <w:szCs w:val="24"/>
          <w:lang w:eastAsia="ar-SA"/>
        </w:rPr>
        <w:t xml:space="preserve"> pienākums ir nodrošināt, ka šīs izmaiņas ir saskaņotas ar </w:t>
      </w:r>
      <w:r>
        <w:rPr>
          <w:rFonts w:ascii="Times New Roman" w:hAnsi="Times New Roman" w:cs="Times New Roman"/>
          <w:bCs/>
          <w:sz w:val="24"/>
          <w:szCs w:val="24"/>
          <w:lang w:eastAsia="ar-SA"/>
        </w:rPr>
        <w:t>p</w:t>
      </w:r>
      <w:r w:rsidRPr="00EF2038">
        <w:rPr>
          <w:rFonts w:ascii="Times New Roman" w:hAnsi="Times New Roman" w:cs="Times New Roman"/>
          <w:bCs/>
          <w:sz w:val="24"/>
          <w:szCs w:val="24"/>
          <w:lang w:eastAsia="ar-SA"/>
        </w:rPr>
        <w:t xml:space="preserve">asūtītāju un tehnisko noteikumu izdevēju iestādēm, ar būvvaldi u.c. institūcijām. </w:t>
      </w:r>
    </w:p>
    <w:p w14:paraId="2280AE7E" w14:textId="37599B44" w:rsidR="005E3E27" w:rsidRPr="00EF2038" w:rsidRDefault="005E3E27" w:rsidP="005E3E27">
      <w:pPr>
        <w:pStyle w:val="ListParagraph"/>
        <w:ind w:left="0"/>
        <w:rPr>
          <w:rFonts w:ascii="Times New Roman" w:hAnsi="Times New Roman" w:cs="Times New Roman"/>
          <w:b/>
          <w:bCs/>
          <w:sz w:val="24"/>
          <w:szCs w:val="24"/>
          <w:lang w:eastAsia="ar-SA"/>
        </w:rPr>
      </w:pPr>
      <w:r w:rsidRPr="008838BC">
        <w:rPr>
          <w:rFonts w:ascii="Times New Roman" w:hAnsi="Times New Roman" w:cs="Times New Roman"/>
          <w:bCs/>
          <w:sz w:val="24"/>
          <w:szCs w:val="24"/>
          <w:lang w:eastAsia="ar-SA"/>
        </w:rPr>
        <w:t>2.</w:t>
      </w:r>
      <w:r w:rsidR="00AD4ADC">
        <w:rPr>
          <w:rFonts w:ascii="Times New Roman" w:hAnsi="Times New Roman" w:cs="Times New Roman"/>
          <w:bCs/>
          <w:sz w:val="24"/>
          <w:szCs w:val="24"/>
          <w:lang w:eastAsia="ar-SA"/>
        </w:rPr>
        <w:t>9</w:t>
      </w:r>
      <w:r w:rsidRPr="00EF2038">
        <w:rPr>
          <w:rFonts w:ascii="Times New Roman" w:hAnsi="Times New Roman" w:cs="Times New Roman"/>
          <w:bCs/>
          <w:sz w:val="24"/>
          <w:szCs w:val="24"/>
          <w:lang w:eastAsia="ar-SA"/>
        </w:rPr>
        <w:t xml:space="preserve"> </w:t>
      </w:r>
      <w:proofErr w:type="spellStart"/>
      <w:r w:rsidRPr="00EF2038">
        <w:rPr>
          <w:rFonts w:ascii="Times New Roman" w:hAnsi="Times New Roman" w:cs="Times New Roman"/>
          <w:bCs/>
          <w:sz w:val="24"/>
          <w:szCs w:val="24"/>
          <w:lang w:eastAsia="ar-SA"/>
        </w:rPr>
        <w:t>Autoruzraugu</w:t>
      </w:r>
      <w:proofErr w:type="spellEnd"/>
      <w:r w:rsidRPr="00EF2038">
        <w:rPr>
          <w:rFonts w:ascii="Times New Roman" w:hAnsi="Times New Roman" w:cs="Times New Roman"/>
          <w:bCs/>
          <w:sz w:val="24"/>
          <w:szCs w:val="24"/>
          <w:lang w:eastAsia="ar-SA"/>
        </w:rPr>
        <w:t xml:space="preserve"> (fizisko personu) pienākums ir nekavējoties brīdināt </w:t>
      </w:r>
      <w:r>
        <w:rPr>
          <w:rFonts w:ascii="Times New Roman" w:hAnsi="Times New Roman" w:cs="Times New Roman"/>
          <w:bCs/>
          <w:sz w:val="24"/>
          <w:szCs w:val="24"/>
          <w:lang w:eastAsia="ar-SA"/>
        </w:rPr>
        <w:t>p</w:t>
      </w:r>
      <w:r w:rsidRPr="00EF2038">
        <w:rPr>
          <w:rFonts w:ascii="Times New Roman" w:hAnsi="Times New Roman" w:cs="Times New Roman"/>
          <w:bCs/>
          <w:sz w:val="24"/>
          <w:szCs w:val="24"/>
          <w:lang w:eastAsia="ar-SA"/>
        </w:rPr>
        <w:t xml:space="preserve">asūtītāju par problēmām vai neparedzētiem apstākļiem, iesniegt </w:t>
      </w:r>
      <w:r>
        <w:rPr>
          <w:rFonts w:ascii="Times New Roman" w:hAnsi="Times New Roman" w:cs="Times New Roman"/>
          <w:bCs/>
          <w:sz w:val="24"/>
          <w:szCs w:val="24"/>
          <w:lang w:eastAsia="ar-SA"/>
        </w:rPr>
        <w:t>p</w:t>
      </w:r>
      <w:r w:rsidRPr="00EF2038">
        <w:rPr>
          <w:rFonts w:ascii="Times New Roman" w:hAnsi="Times New Roman" w:cs="Times New Roman"/>
          <w:bCs/>
          <w:sz w:val="24"/>
          <w:szCs w:val="24"/>
          <w:lang w:eastAsia="ar-SA"/>
        </w:rPr>
        <w:t>asūtītājam motivētu rakstisku pieprasījumu pārtraukt būvdarbus, ja konstatētas patvaļīgas atkāpes no būvniecības ieceres dokumentācijas, vai netiek ievērotas Latvijas būvnormatīvu prasības.</w:t>
      </w:r>
    </w:p>
    <w:p w14:paraId="3DB2DCDC" w14:textId="1CCF1D50" w:rsidR="005E3E27" w:rsidRPr="00EF2038" w:rsidRDefault="005E3E27" w:rsidP="005E3E27">
      <w:pPr>
        <w:pStyle w:val="ListParagraph"/>
        <w:ind w:left="0"/>
        <w:rPr>
          <w:rFonts w:ascii="Times New Roman" w:hAnsi="Times New Roman" w:cs="Times New Roman"/>
          <w:b/>
          <w:bCs/>
          <w:sz w:val="24"/>
          <w:szCs w:val="24"/>
          <w:lang w:eastAsia="ar-SA"/>
        </w:rPr>
      </w:pPr>
      <w:r w:rsidRPr="008838BC">
        <w:rPr>
          <w:rFonts w:ascii="Times New Roman" w:hAnsi="Times New Roman" w:cs="Times New Roman"/>
          <w:bCs/>
          <w:sz w:val="24"/>
          <w:szCs w:val="24"/>
          <w:lang w:eastAsia="ar-SA"/>
        </w:rPr>
        <w:t>2.1</w:t>
      </w:r>
      <w:r w:rsidR="00AD4ADC">
        <w:rPr>
          <w:rFonts w:ascii="Times New Roman" w:hAnsi="Times New Roman" w:cs="Times New Roman"/>
          <w:bCs/>
          <w:sz w:val="24"/>
          <w:szCs w:val="24"/>
          <w:lang w:eastAsia="ar-SA"/>
        </w:rPr>
        <w:t>0</w:t>
      </w:r>
      <w:r w:rsidRPr="00EF2038">
        <w:rPr>
          <w:rFonts w:ascii="Times New Roman" w:hAnsi="Times New Roman" w:cs="Times New Roman"/>
          <w:bCs/>
          <w:sz w:val="24"/>
          <w:szCs w:val="24"/>
          <w:lang w:eastAsia="ar-SA"/>
        </w:rPr>
        <w:t xml:space="preserve"> Apmeklēt </w:t>
      </w:r>
      <w:r w:rsidR="00AD4ADC">
        <w:rPr>
          <w:rFonts w:ascii="Times New Roman" w:hAnsi="Times New Roman" w:cs="Times New Roman"/>
          <w:bCs/>
          <w:sz w:val="24"/>
          <w:szCs w:val="24"/>
          <w:lang w:eastAsia="ar-SA"/>
        </w:rPr>
        <w:t>regulāras</w:t>
      </w:r>
      <w:r w:rsidRPr="00EF2038">
        <w:rPr>
          <w:rFonts w:ascii="Times New Roman" w:hAnsi="Times New Roman" w:cs="Times New Roman"/>
          <w:bCs/>
          <w:sz w:val="24"/>
          <w:szCs w:val="24"/>
          <w:lang w:eastAsia="ar-SA"/>
        </w:rPr>
        <w:t xml:space="preserve"> būvdarbu sapulces, iepriekš vienojoties par to norises laiku un vietu.</w:t>
      </w:r>
    </w:p>
    <w:p w14:paraId="11CFA989" w14:textId="77777777" w:rsidR="005E3E27" w:rsidRPr="00EF2038" w:rsidRDefault="005E3E27" w:rsidP="005E3E27">
      <w:pPr>
        <w:pStyle w:val="Heading1"/>
        <w:numPr>
          <w:ilvl w:val="0"/>
          <w:numId w:val="1"/>
        </w:numPr>
        <w:tabs>
          <w:tab w:val="num" w:pos="360"/>
        </w:tabs>
        <w:ind w:left="0" w:firstLine="0"/>
        <w:jc w:val="both"/>
        <w:rPr>
          <w:rFonts w:ascii="Times New Roman" w:hAnsi="Times New Roman"/>
          <w:bCs w:val="0"/>
          <w:color w:val="000000"/>
          <w:sz w:val="24"/>
          <w:szCs w:val="24"/>
        </w:rPr>
      </w:pPr>
      <w:r w:rsidRPr="00EF2038">
        <w:rPr>
          <w:rFonts w:ascii="Times New Roman" w:hAnsi="Times New Roman"/>
          <w:bCs w:val="0"/>
          <w:color w:val="000000"/>
          <w:sz w:val="24"/>
          <w:szCs w:val="24"/>
        </w:rPr>
        <w:t>Prasības būvdarbiem un dīzeļģeneratora novietošanai</w:t>
      </w:r>
    </w:p>
    <w:p w14:paraId="66A7966D" w14:textId="322C3CC4" w:rsidR="005E3E27" w:rsidRPr="00EF2038" w:rsidRDefault="005E3E27" w:rsidP="005E3E27">
      <w:pPr>
        <w:jc w:val="both"/>
        <w:rPr>
          <w:b/>
          <w:bCs/>
          <w:color w:val="000000"/>
          <w:sz w:val="24"/>
          <w:szCs w:val="24"/>
        </w:rPr>
      </w:pPr>
      <w:r w:rsidRPr="00EF2038">
        <w:rPr>
          <w:bCs/>
          <w:color w:val="000000"/>
          <w:sz w:val="24"/>
          <w:szCs w:val="24"/>
        </w:rPr>
        <w:t xml:space="preserve">3.1 Atkārtoti jāpārliecinās par esošo komunikāciju un būvju precīzu atrašanās vietu, izmantojot drošas metodes cauruļvadu un kabeļu atrašanai </w:t>
      </w:r>
      <w:r w:rsidR="00AD4ADC">
        <w:rPr>
          <w:bCs/>
          <w:color w:val="000000"/>
          <w:sz w:val="24"/>
          <w:szCs w:val="24"/>
        </w:rPr>
        <w:t>un/</w:t>
      </w:r>
      <w:r w:rsidRPr="00EF2038">
        <w:rPr>
          <w:bCs/>
          <w:color w:val="000000"/>
          <w:sz w:val="24"/>
          <w:szCs w:val="24"/>
        </w:rPr>
        <w:t xml:space="preserve">vai atrakšanai ar rokām, ja nepieciešams. Ja nejauši tiek atklāta kāda nezināmas infrastruktūras daļa, </w:t>
      </w:r>
      <w:r>
        <w:rPr>
          <w:bCs/>
          <w:color w:val="000000"/>
          <w:sz w:val="24"/>
          <w:szCs w:val="24"/>
        </w:rPr>
        <w:t>piegādātājam</w:t>
      </w:r>
      <w:r w:rsidRPr="00EF2038">
        <w:rPr>
          <w:bCs/>
          <w:color w:val="000000"/>
          <w:sz w:val="24"/>
          <w:szCs w:val="24"/>
        </w:rPr>
        <w:t xml:space="preserve"> nekavējoties jāinformē </w:t>
      </w:r>
      <w:r>
        <w:rPr>
          <w:bCs/>
          <w:color w:val="000000"/>
          <w:sz w:val="24"/>
          <w:szCs w:val="24"/>
        </w:rPr>
        <w:t>Pasūtītājs</w:t>
      </w:r>
      <w:r w:rsidRPr="00EF2038">
        <w:rPr>
          <w:bCs/>
          <w:color w:val="000000"/>
          <w:sz w:val="24"/>
          <w:szCs w:val="24"/>
        </w:rPr>
        <w:t xml:space="preserve">. Neskatoties uz informāciju par esošo infrastruktūru, kuru saņēmis </w:t>
      </w:r>
      <w:r>
        <w:rPr>
          <w:bCs/>
          <w:color w:val="000000"/>
          <w:sz w:val="24"/>
          <w:szCs w:val="24"/>
        </w:rPr>
        <w:t>piegādātājs</w:t>
      </w:r>
      <w:r w:rsidRPr="00EF2038">
        <w:rPr>
          <w:bCs/>
          <w:color w:val="000000"/>
          <w:sz w:val="24"/>
          <w:szCs w:val="24"/>
        </w:rPr>
        <w:t xml:space="preserve">, atbildību par infrastruktūras atrašanās vietas noteikšanu un tās sabojāšanu neuzmanības dēļ uzņemas </w:t>
      </w:r>
      <w:r>
        <w:rPr>
          <w:bCs/>
          <w:color w:val="000000"/>
          <w:sz w:val="24"/>
          <w:szCs w:val="24"/>
        </w:rPr>
        <w:t>piegādātājs</w:t>
      </w:r>
      <w:r w:rsidRPr="00EF2038">
        <w:rPr>
          <w:bCs/>
          <w:color w:val="000000"/>
          <w:sz w:val="24"/>
          <w:szCs w:val="24"/>
        </w:rPr>
        <w:t xml:space="preserve">. </w:t>
      </w:r>
    </w:p>
    <w:p w14:paraId="4642D380" w14:textId="77777777" w:rsidR="005E3E27" w:rsidRPr="00EF2038" w:rsidRDefault="005E3E27" w:rsidP="005E3E27">
      <w:pPr>
        <w:jc w:val="both"/>
        <w:rPr>
          <w:b/>
          <w:bCs/>
          <w:sz w:val="24"/>
          <w:szCs w:val="24"/>
        </w:rPr>
      </w:pPr>
    </w:p>
    <w:p w14:paraId="0CB8B1AA" w14:textId="5A52E383" w:rsidR="005E3E27" w:rsidRPr="00EF2038" w:rsidRDefault="005E3E27" w:rsidP="005E3E27">
      <w:pPr>
        <w:jc w:val="both"/>
        <w:rPr>
          <w:b/>
          <w:bCs/>
          <w:sz w:val="24"/>
          <w:szCs w:val="24"/>
        </w:rPr>
      </w:pPr>
      <w:r w:rsidRPr="008838BC">
        <w:rPr>
          <w:bCs/>
          <w:sz w:val="24"/>
          <w:szCs w:val="24"/>
        </w:rPr>
        <w:t>3.2</w:t>
      </w:r>
      <w:r w:rsidRPr="00EF2038">
        <w:rPr>
          <w:bCs/>
          <w:sz w:val="24"/>
          <w:szCs w:val="24"/>
        </w:rPr>
        <w:t xml:space="preserve"> Dīze</w:t>
      </w:r>
      <w:r>
        <w:rPr>
          <w:bCs/>
          <w:sz w:val="24"/>
          <w:szCs w:val="24"/>
        </w:rPr>
        <w:t>ļģ</w:t>
      </w:r>
      <w:r w:rsidRPr="00EF2038">
        <w:rPr>
          <w:bCs/>
          <w:sz w:val="24"/>
          <w:szCs w:val="24"/>
        </w:rPr>
        <w:t>enerator</w:t>
      </w:r>
      <w:r>
        <w:rPr>
          <w:bCs/>
          <w:sz w:val="24"/>
          <w:szCs w:val="24"/>
        </w:rPr>
        <w:t>u</w:t>
      </w:r>
      <w:r w:rsidRPr="00EF2038">
        <w:rPr>
          <w:bCs/>
          <w:sz w:val="24"/>
          <w:szCs w:val="24"/>
        </w:rPr>
        <w:t xml:space="preserve"> </w:t>
      </w:r>
      <w:r>
        <w:rPr>
          <w:bCs/>
          <w:sz w:val="24"/>
          <w:szCs w:val="24"/>
        </w:rPr>
        <w:t>paredzēts novietot pagalmā, blakus katlu telpai</w:t>
      </w:r>
      <w:r w:rsidRPr="00EF2038">
        <w:rPr>
          <w:bCs/>
          <w:sz w:val="24"/>
          <w:szCs w:val="24"/>
        </w:rPr>
        <w:t xml:space="preserve"> </w:t>
      </w:r>
      <w:r w:rsidRPr="0059546F">
        <w:rPr>
          <w:bCs/>
          <w:sz w:val="24"/>
          <w:szCs w:val="24"/>
        </w:rPr>
        <w:t>Jūrmalā, Dubultos, Slokas ielā 47A</w:t>
      </w:r>
      <w:r w:rsidRPr="00EF2038">
        <w:rPr>
          <w:bCs/>
          <w:sz w:val="24"/>
          <w:szCs w:val="24"/>
        </w:rPr>
        <w:t>.</w:t>
      </w:r>
    </w:p>
    <w:p w14:paraId="24848A45" w14:textId="77777777" w:rsidR="005E3E27" w:rsidRPr="00EF2038" w:rsidRDefault="005E3E27" w:rsidP="005E3E27">
      <w:pPr>
        <w:jc w:val="both"/>
        <w:rPr>
          <w:b/>
          <w:bCs/>
          <w:sz w:val="24"/>
          <w:szCs w:val="24"/>
        </w:rPr>
      </w:pPr>
    </w:p>
    <w:p w14:paraId="0BB945CC" w14:textId="77777777" w:rsidR="005E3E27" w:rsidRPr="00EF2038" w:rsidRDefault="005E3E27" w:rsidP="005E3E27">
      <w:pPr>
        <w:jc w:val="both"/>
        <w:rPr>
          <w:b/>
          <w:bCs/>
          <w:sz w:val="24"/>
          <w:szCs w:val="24"/>
        </w:rPr>
      </w:pPr>
      <w:r w:rsidRPr="008838BC">
        <w:rPr>
          <w:bCs/>
          <w:sz w:val="24"/>
          <w:szCs w:val="24"/>
        </w:rPr>
        <w:t>3.3</w:t>
      </w:r>
      <w:r w:rsidRPr="00EF2038">
        <w:rPr>
          <w:bCs/>
          <w:sz w:val="24"/>
          <w:szCs w:val="24"/>
        </w:rPr>
        <w:t xml:space="preserve"> </w:t>
      </w:r>
      <w:r>
        <w:rPr>
          <w:bCs/>
          <w:sz w:val="24"/>
          <w:szCs w:val="24"/>
        </w:rPr>
        <w:t>Piegādātājam</w:t>
      </w:r>
      <w:r w:rsidRPr="00EF2038">
        <w:rPr>
          <w:bCs/>
          <w:sz w:val="24"/>
          <w:szCs w:val="24"/>
        </w:rPr>
        <w:t xml:space="preserve"> visus rakšanas darbus skaņot ar zemesgabalu īpašniekiem un atbildīgajām institūcijām. </w:t>
      </w:r>
    </w:p>
    <w:p w14:paraId="5DB75695" w14:textId="77777777" w:rsidR="005E3E27" w:rsidRPr="00EF2038" w:rsidRDefault="005E3E27" w:rsidP="005E3E27">
      <w:pPr>
        <w:jc w:val="both"/>
        <w:rPr>
          <w:b/>
          <w:bCs/>
          <w:sz w:val="24"/>
          <w:szCs w:val="24"/>
        </w:rPr>
      </w:pPr>
    </w:p>
    <w:p w14:paraId="5D818A2A" w14:textId="38EF0889" w:rsidR="005E3E27" w:rsidRPr="00EF2038" w:rsidRDefault="005E3E27" w:rsidP="005E3E27">
      <w:pPr>
        <w:jc w:val="both"/>
        <w:rPr>
          <w:b/>
          <w:bCs/>
          <w:color w:val="000000"/>
          <w:sz w:val="24"/>
          <w:szCs w:val="24"/>
        </w:rPr>
      </w:pPr>
      <w:r w:rsidRPr="008838BC">
        <w:rPr>
          <w:bCs/>
          <w:color w:val="000000"/>
          <w:sz w:val="24"/>
          <w:szCs w:val="24"/>
        </w:rPr>
        <w:t>3.4</w:t>
      </w:r>
      <w:r w:rsidRPr="00EF2038">
        <w:rPr>
          <w:bCs/>
          <w:color w:val="000000"/>
          <w:sz w:val="24"/>
          <w:szCs w:val="24"/>
        </w:rPr>
        <w:t xml:space="preserve"> Gan novietnes izbūves laikā, gan dīzeļģeneratora uzstādīšanas laikā jānodrošina nepārtraukts ikdienas darbs saimnieciskai darbu izpildei.</w:t>
      </w:r>
    </w:p>
    <w:p w14:paraId="4D9E46A6" w14:textId="77777777" w:rsidR="005E3E27" w:rsidRPr="00EF2038" w:rsidRDefault="005E3E27" w:rsidP="005E3E27">
      <w:pPr>
        <w:jc w:val="both"/>
        <w:rPr>
          <w:b/>
          <w:bCs/>
          <w:color w:val="000000"/>
          <w:sz w:val="24"/>
          <w:szCs w:val="24"/>
        </w:rPr>
      </w:pPr>
    </w:p>
    <w:p w14:paraId="4C091C88" w14:textId="77777777" w:rsidR="005E3E27" w:rsidRPr="00EF2038" w:rsidRDefault="005E3E27" w:rsidP="005E3E27">
      <w:pPr>
        <w:jc w:val="both"/>
        <w:rPr>
          <w:b/>
          <w:bCs/>
          <w:sz w:val="24"/>
          <w:szCs w:val="24"/>
        </w:rPr>
      </w:pPr>
      <w:r>
        <w:rPr>
          <w:bCs/>
          <w:color w:val="000000"/>
          <w:sz w:val="24"/>
          <w:szCs w:val="24"/>
        </w:rPr>
        <w:t xml:space="preserve">3.5. </w:t>
      </w:r>
      <w:r w:rsidRPr="00EF2038">
        <w:rPr>
          <w:bCs/>
          <w:color w:val="000000"/>
          <w:sz w:val="24"/>
          <w:szCs w:val="24"/>
        </w:rPr>
        <w:t xml:space="preserve">Par nepieciešamiem elektroenerģijas pārtraukumiem ziņot savlaicīgi un paredzēt risinājumus </w:t>
      </w:r>
      <w:r>
        <w:rPr>
          <w:bCs/>
          <w:color w:val="000000"/>
          <w:sz w:val="24"/>
          <w:szCs w:val="24"/>
        </w:rPr>
        <w:t xml:space="preserve">katlu telpas </w:t>
      </w:r>
      <w:r w:rsidRPr="00EF2038">
        <w:rPr>
          <w:bCs/>
          <w:color w:val="000000"/>
          <w:sz w:val="24"/>
          <w:szCs w:val="24"/>
        </w:rPr>
        <w:t xml:space="preserve">elektroapgādes nodrošināšanai. </w:t>
      </w:r>
    </w:p>
    <w:p w14:paraId="14985929" w14:textId="77777777" w:rsidR="005E3E27" w:rsidRPr="00EF2038" w:rsidRDefault="005E3E27" w:rsidP="005E3E27">
      <w:pPr>
        <w:jc w:val="both"/>
        <w:rPr>
          <w:b/>
          <w:bCs/>
          <w:sz w:val="24"/>
          <w:szCs w:val="24"/>
        </w:rPr>
      </w:pPr>
    </w:p>
    <w:p w14:paraId="33A145DF" w14:textId="77777777" w:rsidR="005E3E27" w:rsidRPr="00EF2038" w:rsidRDefault="005E3E27" w:rsidP="005E3E27">
      <w:pPr>
        <w:jc w:val="both"/>
        <w:rPr>
          <w:b/>
          <w:bCs/>
          <w:sz w:val="24"/>
          <w:szCs w:val="24"/>
        </w:rPr>
      </w:pPr>
      <w:r w:rsidRPr="008838BC">
        <w:rPr>
          <w:bCs/>
          <w:sz w:val="24"/>
          <w:szCs w:val="24"/>
        </w:rPr>
        <w:t>3.6</w:t>
      </w:r>
      <w:r w:rsidRPr="00EF2038">
        <w:rPr>
          <w:bCs/>
          <w:sz w:val="24"/>
          <w:szCs w:val="24"/>
        </w:rPr>
        <w:t xml:space="preserve"> Būvdarbu gaitas dokumentēšana jāveic būvniecības informācijas sistēmā (BIS) atbilstoši MK noteikumiem nr. 438 “Būvniecības informācijas sistēmas noteikumi” un BIS rokasgrāmatai. </w:t>
      </w:r>
    </w:p>
    <w:p w14:paraId="4D025CE5" w14:textId="77777777" w:rsidR="005E3E27" w:rsidRPr="00EF2038" w:rsidRDefault="005E3E27" w:rsidP="005E3E27">
      <w:pPr>
        <w:jc w:val="both"/>
        <w:rPr>
          <w:b/>
          <w:bCs/>
          <w:sz w:val="24"/>
          <w:szCs w:val="24"/>
        </w:rPr>
      </w:pPr>
    </w:p>
    <w:p w14:paraId="6EB291B5" w14:textId="77777777" w:rsidR="005E3E27" w:rsidRPr="00EF2038" w:rsidRDefault="005E3E27" w:rsidP="005E3E27">
      <w:pPr>
        <w:jc w:val="both"/>
        <w:rPr>
          <w:b/>
          <w:bCs/>
          <w:sz w:val="24"/>
          <w:szCs w:val="24"/>
        </w:rPr>
      </w:pPr>
      <w:r w:rsidRPr="008838BC">
        <w:rPr>
          <w:bCs/>
          <w:sz w:val="24"/>
          <w:szCs w:val="24"/>
        </w:rPr>
        <w:t>3.7</w:t>
      </w:r>
      <w:r w:rsidRPr="00EF2038">
        <w:rPr>
          <w:bCs/>
          <w:sz w:val="24"/>
          <w:szCs w:val="24"/>
        </w:rPr>
        <w:t xml:space="preserve"> Darbu uzsākšanas, izpildes un pabeigšanas termiņi jāparedz saskaņā ar piedāvājumā iesniegto Darbu izpildes (kalendāro) grafiku.</w:t>
      </w:r>
    </w:p>
    <w:p w14:paraId="538CC8C2" w14:textId="77777777" w:rsidR="005E3E27" w:rsidRPr="00EF2038" w:rsidRDefault="005E3E27" w:rsidP="005E3E27">
      <w:pPr>
        <w:jc w:val="both"/>
        <w:rPr>
          <w:b/>
          <w:bCs/>
          <w:sz w:val="24"/>
          <w:szCs w:val="24"/>
        </w:rPr>
      </w:pPr>
    </w:p>
    <w:p w14:paraId="5AFEABFE" w14:textId="77777777" w:rsidR="005E3E27" w:rsidRPr="00EF2038" w:rsidRDefault="005E3E27" w:rsidP="005E3E27">
      <w:pPr>
        <w:jc w:val="both"/>
        <w:rPr>
          <w:b/>
          <w:bCs/>
          <w:sz w:val="24"/>
          <w:szCs w:val="24"/>
        </w:rPr>
      </w:pPr>
      <w:r w:rsidRPr="008838BC">
        <w:rPr>
          <w:bCs/>
          <w:sz w:val="24"/>
          <w:szCs w:val="24"/>
        </w:rPr>
        <w:t>3.8</w:t>
      </w:r>
      <w:r w:rsidRPr="00EF2038">
        <w:rPr>
          <w:bCs/>
          <w:sz w:val="24"/>
          <w:szCs w:val="24"/>
        </w:rPr>
        <w:t xml:space="preserve"> </w:t>
      </w:r>
      <w:r>
        <w:rPr>
          <w:bCs/>
          <w:sz w:val="24"/>
          <w:szCs w:val="24"/>
        </w:rPr>
        <w:t>Piegādātāja</w:t>
      </w:r>
      <w:r w:rsidRPr="00EF2038">
        <w:rPr>
          <w:bCs/>
          <w:sz w:val="24"/>
          <w:szCs w:val="24"/>
        </w:rPr>
        <w:t xml:space="preserve"> pienākums ir saņemt visus atzinumus par pabeigtajiem </w:t>
      </w:r>
      <w:r>
        <w:rPr>
          <w:bCs/>
          <w:sz w:val="24"/>
          <w:szCs w:val="24"/>
        </w:rPr>
        <w:t>d</w:t>
      </w:r>
      <w:r w:rsidRPr="00EF2038">
        <w:rPr>
          <w:bCs/>
          <w:sz w:val="24"/>
          <w:szCs w:val="24"/>
        </w:rPr>
        <w:t>arbiem, kādi nepieciešami saskaņā ar spēkā esošajiem normatīvajiem aktiem</w:t>
      </w:r>
    </w:p>
    <w:p w14:paraId="7719103A" w14:textId="77777777" w:rsidR="005E3E27" w:rsidRPr="00EF2038" w:rsidRDefault="005E3E27" w:rsidP="005E3E27">
      <w:pPr>
        <w:jc w:val="both"/>
        <w:rPr>
          <w:b/>
          <w:bCs/>
          <w:sz w:val="24"/>
          <w:szCs w:val="24"/>
        </w:rPr>
      </w:pPr>
    </w:p>
    <w:p w14:paraId="179082ED" w14:textId="77777777" w:rsidR="005E3E27" w:rsidRPr="00EF2038" w:rsidRDefault="005E3E27" w:rsidP="005E3E27">
      <w:pPr>
        <w:jc w:val="both"/>
        <w:rPr>
          <w:b/>
          <w:bCs/>
          <w:sz w:val="24"/>
          <w:szCs w:val="24"/>
        </w:rPr>
      </w:pPr>
      <w:r w:rsidRPr="008838BC">
        <w:rPr>
          <w:bCs/>
          <w:sz w:val="24"/>
          <w:szCs w:val="24"/>
        </w:rPr>
        <w:t>3.9</w:t>
      </w:r>
      <w:r w:rsidRPr="00EF2038">
        <w:rPr>
          <w:bCs/>
          <w:sz w:val="24"/>
          <w:szCs w:val="24"/>
        </w:rPr>
        <w:t xml:space="preserve"> Pretendentam savā </w:t>
      </w:r>
      <w:r>
        <w:rPr>
          <w:bCs/>
          <w:sz w:val="24"/>
          <w:szCs w:val="24"/>
        </w:rPr>
        <w:t>d</w:t>
      </w:r>
      <w:r w:rsidRPr="00EF2038">
        <w:rPr>
          <w:bCs/>
          <w:sz w:val="24"/>
          <w:szCs w:val="24"/>
        </w:rPr>
        <w:t>arbu izpildes grafikā jāparedz laiks objekta nodošanai ekspluatācijā (atzinumu saskaņošana).</w:t>
      </w:r>
    </w:p>
    <w:p w14:paraId="1DFB6955" w14:textId="77777777" w:rsidR="005E3E27" w:rsidRPr="00EF2038" w:rsidRDefault="005E3E27" w:rsidP="005E3E27">
      <w:pPr>
        <w:jc w:val="both"/>
        <w:rPr>
          <w:b/>
          <w:bCs/>
          <w:color w:val="000000"/>
          <w:sz w:val="24"/>
          <w:szCs w:val="24"/>
        </w:rPr>
      </w:pPr>
    </w:p>
    <w:p w14:paraId="5104B44D" w14:textId="77777777" w:rsidR="005E3E27" w:rsidRPr="00EF2038" w:rsidRDefault="005E3E27" w:rsidP="005E3E27">
      <w:pPr>
        <w:jc w:val="both"/>
        <w:rPr>
          <w:b/>
          <w:bCs/>
          <w:sz w:val="24"/>
          <w:szCs w:val="24"/>
        </w:rPr>
      </w:pPr>
    </w:p>
    <w:p w14:paraId="3C85C052" w14:textId="77777777" w:rsidR="005E3E27" w:rsidRPr="00EF2038" w:rsidRDefault="005E3E27" w:rsidP="005E3E27">
      <w:pPr>
        <w:pStyle w:val="ListParagraph"/>
        <w:spacing w:after="0"/>
        <w:ind w:left="0"/>
        <w:contextualSpacing/>
        <w:jc w:val="center"/>
        <w:rPr>
          <w:rFonts w:ascii="Times New Roman" w:hAnsi="Times New Roman" w:cs="Times New Roman"/>
          <w:b/>
          <w:color w:val="538135"/>
          <w:sz w:val="24"/>
          <w:szCs w:val="24"/>
          <w:u w:val="single"/>
        </w:rPr>
      </w:pPr>
    </w:p>
    <w:p w14:paraId="722FD52A" w14:textId="77777777" w:rsidR="005E3E27" w:rsidRPr="00EF2038" w:rsidRDefault="005E3E27" w:rsidP="005E3E27">
      <w:pPr>
        <w:rPr>
          <w:sz w:val="24"/>
          <w:szCs w:val="24"/>
          <w:lang w:eastAsia="en-US"/>
        </w:rPr>
      </w:pPr>
    </w:p>
    <w:p w14:paraId="3011A21F" w14:textId="0840CF55" w:rsidR="005E3E27" w:rsidRPr="00EF2038" w:rsidRDefault="00784342" w:rsidP="00F64F20">
      <w:pPr>
        <w:jc w:val="center"/>
        <w:rPr>
          <w:b/>
          <w:color w:val="000000"/>
          <w:szCs w:val="24"/>
        </w:rPr>
      </w:pPr>
      <w:r>
        <w:rPr>
          <w:b/>
          <w:color w:val="000000"/>
          <w:szCs w:val="24"/>
        </w:rPr>
        <w:t>TE</w:t>
      </w:r>
      <w:r w:rsidR="005E3E27" w:rsidRPr="00EF2038">
        <w:rPr>
          <w:b/>
          <w:color w:val="000000"/>
          <w:szCs w:val="24"/>
        </w:rPr>
        <w:t>HNISKĀ SPECIFIKĀCIJA</w:t>
      </w:r>
      <w:r>
        <w:rPr>
          <w:b/>
          <w:color w:val="000000"/>
          <w:szCs w:val="24"/>
        </w:rPr>
        <w:t xml:space="preserve"> </w:t>
      </w:r>
      <w:r w:rsidR="005E3E27" w:rsidRPr="00EF2038">
        <w:rPr>
          <w:b/>
          <w:color w:val="000000"/>
          <w:szCs w:val="24"/>
        </w:rPr>
        <w:t>- TEHNISKAIS PIEDĀVĀJUMS</w:t>
      </w:r>
    </w:p>
    <w:p w14:paraId="2F854E76" w14:textId="77777777" w:rsidR="005E3E27" w:rsidRPr="00EF2038" w:rsidRDefault="005E3E27" w:rsidP="005E3E27">
      <w:pPr>
        <w:jc w:val="center"/>
        <w:rPr>
          <w:b/>
          <w:bCs/>
          <w:color w:val="000000"/>
          <w:sz w:val="24"/>
          <w:szCs w:val="24"/>
          <w:lang w:eastAsia="en-US"/>
        </w:rPr>
      </w:pPr>
    </w:p>
    <w:p w14:paraId="281FDE7C" w14:textId="77777777" w:rsidR="005E3E27" w:rsidRPr="00EF2038" w:rsidRDefault="005E3E27" w:rsidP="005E3E27">
      <w:pPr>
        <w:pStyle w:val="ListParagraph"/>
        <w:spacing w:after="0"/>
        <w:ind w:left="0"/>
        <w:contextualSpacing/>
        <w:rPr>
          <w:rFonts w:ascii="Times New Roman" w:hAnsi="Times New Roman" w:cs="Times New Roman"/>
          <w:b/>
          <w:color w:val="538135"/>
          <w:sz w:val="24"/>
          <w:szCs w:val="24"/>
          <w:u w:val="single"/>
        </w:rPr>
      </w:pPr>
    </w:p>
    <w:p w14:paraId="69A6F7D0" w14:textId="4DC195B4" w:rsidR="005E3E27" w:rsidRPr="00EF2038" w:rsidRDefault="005E3E27" w:rsidP="005E3E27">
      <w:pPr>
        <w:spacing w:line="100" w:lineRule="atLeast"/>
        <w:jc w:val="both"/>
        <w:rPr>
          <w:b/>
          <w:bCs/>
          <w:sz w:val="24"/>
          <w:szCs w:val="24"/>
        </w:rPr>
      </w:pPr>
      <w:r w:rsidRPr="00EF2038">
        <w:rPr>
          <w:b/>
          <w:bCs/>
          <w:sz w:val="24"/>
          <w:szCs w:val="24"/>
        </w:rPr>
        <w:t xml:space="preserve">Ar šo _____________________(Pretendenta nosaukums), reģistrācijas Nr.____________________ sniedz sekojošu  piedāvājumu </w:t>
      </w:r>
      <w:r>
        <w:rPr>
          <w:b/>
          <w:bCs/>
          <w:sz w:val="24"/>
          <w:szCs w:val="24"/>
        </w:rPr>
        <w:t>a</w:t>
      </w:r>
      <w:r w:rsidRPr="00EF2038">
        <w:rPr>
          <w:b/>
          <w:bCs/>
          <w:sz w:val="24"/>
          <w:szCs w:val="24"/>
        </w:rPr>
        <w:t>tklāta konkursa</w:t>
      </w:r>
      <w:r w:rsidRPr="00EF2038">
        <w:rPr>
          <w:sz w:val="24"/>
          <w:szCs w:val="24"/>
        </w:rPr>
        <w:t xml:space="preserve"> “</w:t>
      </w:r>
      <w:r w:rsidRPr="00EF2038">
        <w:rPr>
          <w:rFonts w:eastAsia="Arial"/>
          <w:b/>
          <w:color w:val="00000A"/>
          <w:sz w:val="24"/>
          <w:szCs w:val="24"/>
        </w:rPr>
        <w:t xml:space="preserve">Dīzeļģeneratora novietošana un elektropieslēguma izbūves būvniecības ieceres dokumentācijas izstrāde, autoruzraudzība un būvniecība </w:t>
      </w:r>
      <w:r w:rsidR="006A7040">
        <w:rPr>
          <w:rFonts w:eastAsia="Arial"/>
          <w:b/>
          <w:color w:val="00000A"/>
          <w:sz w:val="24"/>
          <w:szCs w:val="24"/>
        </w:rPr>
        <w:t>SIA “Jūrmalas siltums Dubultu katlu mājā Slokas ielā 47A”</w:t>
      </w:r>
      <w:r w:rsidRPr="00EF2038">
        <w:rPr>
          <w:b/>
          <w:bCs/>
          <w:sz w:val="24"/>
          <w:szCs w:val="24"/>
        </w:rPr>
        <w:t xml:space="preserve"> (ID. Nr.</w:t>
      </w:r>
      <w:r w:rsidR="006A7040">
        <w:rPr>
          <w:b/>
          <w:bCs/>
          <w:sz w:val="24"/>
          <w:szCs w:val="24"/>
        </w:rPr>
        <w:t>____________</w:t>
      </w:r>
      <w:r w:rsidRPr="00EF2038">
        <w:rPr>
          <w:b/>
          <w:bCs/>
          <w:sz w:val="24"/>
          <w:szCs w:val="24"/>
        </w:rPr>
        <w:t>)</w:t>
      </w:r>
    </w:p>
    <w:p w14:paraId="457DCC51" w14:textId="77777777" w:rsidR="005E3E27" w:rsidRPr="00EF2038" w:rsidRDefault="005E3E27" w:rsidP="005E3E27">
      <w:pPr>
        <w:spacing w:line="100" w:lineRule="atLeast"/>
        <w:jc w:val="both"/>
        <w:rPr>
          <w:b/>
          <w:bCs/>
          <w:sz w:val="24"/>
          <w:szCs w:val="24"/>
        </w:rPr>
      </w:pPr>
    </w:p>
    <w:p w14:paraId="06140C88" w14:textId="77777777" w:rsidR="005E3E27" w:rsidRPr="00EF2038" w:rsidRDefault="005E3E27" w:rsidP="005E3E27">
      <w:pPr>
        <w:pStyle w:val="Heading1"/>
        <w:rPr>
          <w:rFonts w:ascii="Times New Roman" w:hAnsi="Times New Roman"/>
          <w:color w:val="000000"/>
          <w:sz w:val="24"/>
          <w:szCs w:val="24"/>
        </w:rPr>
      </w:pPr>
      <w:r w:rsidRPr="00EF2038">
        <w:rPr>
          <w:rFonts w:ascii="Times New Roman" w:hAnsi="Times New Roman"/>
          <w:color w:val="000000"/>
          <w:sz w:val="24"/>
          <w:szCs w:val="24"/>
        </w:rPr>
        <w:t>1. Iepirkuma priekšmets</w:t>
      </w:r>
    </w:p>
    <w:p w14:paraId="4A316D5C" w14:textId="567F5114" w:rsidR="005E3E27" w:rsidRPr="00EF2038" w:rsidRDefault="005E3E27" w:rsidP="005E3E27">
      <w:pPr>
        <w:pStyle w:val="ListParagraph"/>
        <w:numPr>
          <w:ilvl w:val="0"/>
          <w:numId w:val="2"/>
        </w:numPr>
        <w:suppressAutoHyphens w:val="0"/>
        <w:spacing w:after="0"/>
        <w:contextualSpacing/>
        <w:rPr>
          <w:rFonts w:ascii="Times New Roman" w:hAnsi="Times New Roman" w:cs="Times New Roman"/>
          <w:sz w:val="24"/>
          <w:szCs w:val="24"/>
        </w:rPr>
      </w:pPr>
      <w:r w:rsidRPr="00EF2038">
        <w:rPr>
          <w:rFonts w:ascii="Times New Roman" w:hAnsi="Times New Roman" w:cs="Times New Roman"/>
          <w:bCs/>
          <w:sz w:val="24"/>
          <w:szCs w:val="24"/>
        </w:rPr>
        <w:t>Iepirkuma priekšmets:</w:t>
      </w:r>
      <w:r w:rsidRPr="00EF2038">
        <w:rPr>
          <w:rFonts w:ascii="Times New Roman" w:hAnsi="Times New Roman" w:cs="Times New Roman"/>
          <w:sz w:val="24"/>
          <w:szCs w:val="24"/>
        </w:rPr>
        <w:t xml:space="preserve"> </w:t>
      </w:r>
      <w:bookmarkStart w:id="0" w:name="_Hlk203467238"/>
      <w:r w:rsidR="00784342">
        <w:rPr>
          <w:rFonts w:ascii="Times New Roman" w:hAnsi="Times New Roman" w:cs="Times New Roman"/>
          <w:sz w:val="24"/>
          <w:szCs w:val="24"/>
        </w:rPr>
        <w:t>Stacionār</w:t>
      </w:r>
      <w:r w:rsidR="00AD4ADC">
        <w:rPr>
          <w:rFonts w:ascii="Times New Roman" w:hAnsi="Times New Roman" w:cs="Times New Roman"/>
          <w:sz w:val="24"/>
          <w:szCs w:val="24"/>
        </w:rPr>
        <w:t>ā</w:t>
      </w:r>
      <w:r w:rsidR="00784342">
        <w:rPr>
          <w:rFonts w:ascii="Times New Roman" w:hAnsi="Times New Roman" w:cs="Times New Roman"/>
          <w:sz w:val="24"/>
          <w:szCs w:val="24"/>
        </w:rPr>
        <w:t xml:space="preserve"> </w:t>
      </w:r>
      <w:r w:rsidR="00AD4ADC">
        <w:rPr>
          <w:rFonts w:ascii="Times New Roman" w:hAnsi="Times New Roman" w:cs="Times New Roman"/>
          <w:sz w:val="24"/>
          <w:szCs w:val="24"/>
        </w:rPr>
        <w:t>d</w:t>
      </w:r>
      <w:r w:rsidRPr="00EF2038">
        <w:rPr>
          <w:rFonts w:ascii="Times New Roman" w:hAnsi="Times New Roman" w:cs="Times New Roman"/>
          <w:sz w:val="24"/>
          <w:szCs w:val="24"/>
        </w:rPr>
        <w:t>īzeļģenerator</w:t>
      </w:r>
      <w:r w:rsidR="00AD4ADC">
        <w:rPr>
          <w:rFonts w:ascii="Times New Roman" w:hAnsi="Times New Roman" w:cs="Times New Roman"/>
          <w:sz w:val="24"/>
          <w:szCs w:val="24"/>
        </w:rPr>
        <w:t>a</w:t>
      </w:r>
      <w:r w:rsidR="00784342">
        <w:rPr>
          <w:rFonts w:ascii="Times New Roman" w:hAnsi="Times New Roman" w:cs="Times New Roman"/>
          <w:sz w:val="24"/>
          <w:szCs w:val="24"/>
        </w:rPr>
        <w:t xml:space="preserve"> ar galveno jaudu ne mazāk</w:t>
      </w:r>
      <w:r w:rsidR="00AD4ADC">
        <w:rPr>
          <w:rFonts w:ascii="Times New Roman" w:hAnsi="Times New Roman" w:cs="Times New Roman"/>
          <w:sz w:val="24"/>
          <w:szCs w:val="24"/>
        </w:rPr>
        <w:t>u</w:t>
      </w:r>
      <w:r w:rsidR="00784342">
        <w:rPr>
          <w:rFonts w:ascii="Times New Roman" w:hAnsi="Times New Roman" w:cs="Times New Roman"/>
          <w:sz w:val="24"/>
          <w:szCs w:val="24"/>
        </w:rPr>
        <w:t xml:space="preserve"> kā 220 </w:t>
      </w:r>
      <w:proofErr w:type="spellStart"/>
      <w:r w:rsidR="00784342">
        <w:rPr>
          <w:rFonts w:ascii="Times New Roman" w:hAnsi="Times New Roman" w:cs="Times New Roman"/>
          <w:sz w:val="24"/>
          <w:szCs w:val="24"/>
        </w:rPr>
        <w:t>kVA</w:t>
      </w:r>
      <w:proofErr w:type="spellEnd"/>
      <w:r w:rsidR="00AD4ADC">
        <w:rPr>
          <w:rFonts w:ascii="Times New Roman" w:hAnsi="Times New Roman" w:cs="Times New Roman"/>
          <w:sz w:val="24"/>
          <w:szCs w:val="24"/>
        </w:rPr>
        <w:t xml:space="preserve"> iegāde </w:t>
      </w:r>
      <w:bookmarkStart w:id="1" w:name="_Hlk203467858"/>
      <w:r w:rsidR="00AD4ADC">
        <w:rPr>
          <w:rFonts w:ascii="Times New Roman" w:hAnsi="Times New Roman" w:cs="Times New Roman"/>
          <w:sz w:val="24"/>
          <w:szCs w:val="24"/>
        </w:rPr>
        <w:t>un uzstādīšana.</w:t>
      </w:r>
      <w:bookmarkEnd w:id="1"/>
    </w:p>
    <w:bookmarkEnd w:id="0"/>
    <w:p w14:paraId="653D45DA" w14:textId="77777777" w:rsidR="005E3E27" w:rsidRPr="00EF2038" w:rsidRDefault="005E3E27" w:rsidP="005E3E27">
      <w:pPr>
        <w:pStyle w:val="Heading1"/>
        <w:rPr>
          <w:rFonts w:ascii="Times New Roman" w:hAnsi="Times New Roman"/>
          <w:color w:val="000000"/>
          <w:sz w:val="24"/>
          <w:szCs w:val="24"/>
        </w:rPr>
      </w:pPr>
      <w:r w:rsidRPr="00EF2038">
        <w:rPr>
          <w:rFonts w:ascii="Times New Roman" w:hAnsi="Times New Roman"/>
          <w:color w:val="000000"/>
          <w:sz w:val="24"/>
          <w:szCs w:val="24"/>
        </w:rPr>
        <w:t>2. Prasības pretendentam</w:t>
      </w:r>
    </w:p>
    <w:p w14:paraId="7AAD9774" w14:textId="67CFAEB7" w:rsidR="005E3E27" w:rsidRPr="00EF2038" w:rsidRDefault="005E3E27" w:rsidP="005E3E27">
      <w:pPr>
        <w:jc w:val="both"/>
        <w:rPr>
          <w:b/>
          <w:color w:val="000000"/>
          <w:sz w:val="24"/>
          <w:szCs w:val="24"/>
        </w:rPr>
      </w:pPr>
      <w:r w:rsidRPr="00EF2038">
        <w:rPr>
          <w:color w:val="000000"/>
          <w:sz w:val="24"/>
          <w:szCs w:val="24"/>
        </w:rPr>
        <w:t xml:space="preserve">2.1 Pretendentam pirms piedāvājuma sagatavošanas nepieciešams apmeklēt objektu un pilnībā iepazīties ar darbu norises vietu un vietējiem apstākļiem (kontaktpersona objekta apskatei </w:t>
      </w:r>
      <w:r w:rsidR="00B768F8">
        <w:rPr>
          <w:color w:val="000000"/>
          <w:sz w:val="24"/>
          <w:szCs w:val="24"/>
        </w:rPr>
        <w:t>Raimonds Gulbis;</w:t>
      </w:r>
      <w:r w:rsidRPr="00EF2038">
        <w:rPr>
          <w:color w:val="000000"/>
          <w:sz w:val="24"/>
          <w:szCs w:val="24"/>
        </w:rPr>
        <w:t xml:space="preserve"> tālrunis:</w:t>
      </w:r>
      <w:r w:rsidR="00B768F8">
        <w:rPr>
          <w:color w:val="000000"/>
          <w:sz w:val="24"/>
          <w:szCs w:val="24"/>
        </w:rPr>
        <w:t xml:space="preserve"> 29109952</w:t>
      </w:r>
      <w:r w:rsidRPr="00EF2038">
        <w:rPr>
          <w:color w:val="000000"/>
          <w:sz w:val="24"/>
          <w:szCs w:val="24"/>
        </w:rPr>
        <w:t xml:space="preserve">). </w:t>
      </w:r>
    </w:p>
    <w:p w14:paraId="7098467B" w14:textId="77777777" w:rsidR="005E3E27" w:rsidRPr="00EF2038" w:rsidRDefault="005E3E27" w:rsidP="005E3E27">
      <w:pPr>
        <w:jc w:val="both"/>
        <w:rPr>
          <w:b/>
          <w:color w:val="000000"/>
          <w:sz w:val="24"/>
          <w:szCs w:val="24"/>
        </w:rPr>
      </w:pPr>
    </w:p>
    <w:p w14:paraId="1CD4DAF1" w14:textId="77777777" w:rsidR="005E3E27" w:rsidRPr="00EF2038" w:rsidRDefault="005E3E27" w:rsidP="005E3E27">
      <w:pPr>
        <w:jc w:val="both"/>
        <w:rPr>
          <w:b/>
          <w:color w:val="000000"/>
          <w:sz w:val="24"/>
          <w:szCs w:val="24"/>
        </w:rPr>
      </w:pPr>
      <w:r w:rsidRPr="00EF2038">
        <w:rPr>
          <w:color w:val="000000"/>
          <w:sz w:val="24"/>
          <w:szCs w:val="24"/>
        </w:rPr>
        <w:t xml:space="preserve">2.2 Pretendentam ir rūpīgi jāiepazīstas ar veicamo darbu apjomu, jāapseko būvlaukums dabā un jāiekļauj Finanšu piedāvājumā visu nepieciešamo materiālu un būvdarbu izmaksas. </w:t>
      </w:r>
    </w:p>
    <w:p w14:paraId="2CE00593" w14:textId="77777777" w:rsidR="005E3E27" w:rsidRPr="00EF2038" w:rsidRDefault="005E3E27" w:rsidP="005E3E27">
      <w:pPr>
        <w:jc w:val="both"/>
        <w:rPr>
          <w:b/>
          <w:color w:val="000000"/>
          <w:sz w:val="24"/>
          <w:szCs w:val="24"/>
        </w:rPr>
      </w:pPr>
    </w:p>
    <w:p w14:paraId="2942B0D2" w14:textId="77777777" w:rsidR="005E3E27" w:rsidRPr="00EF2038" w:rsidRDefault="005E3E27" w:rsidP="005E3E27">
      <w:pPr>
        <w:jc w:val="both"/>
        <w:rPr>
          <w:b/>
          <w:color w:val="000000"/>
          <w:sz w:val="24"/>
          <w:szCs w:val="24"/>
        </w:rPr>
      </w:pPr>
      <w:r w:rsidRPr="00EF2038">
        <w:rPr>
          <w:color w:val="000000"/>
          <w:sz w:val="24"/>
          <w:szCs w:val="24"/>
        </w:rPr>
        <w:t>2.3 Piedāvājumā jāietver visi iespējamie izdevumi, lai veiktu paredzētos darbus, jāievērtē darbu daudzumos minēto darbu veikšanai nepieciešamie materiāli un papilddarbi, kas nav norādīti apjomos, bet bez kuriem nav iespējama būvdarbu tehnoloģiski pareiza,</w:t>
      </w:r>
      <w:r w:rsidRPr="00EF2038">
        <w:rPr>
          <w:sz w:val="24"/>
          <w:szCs w:val="24"/>
        </w:rPr>
        <w:t xml:space="preserve"> </w:t>
      </w:r>
      <w:r w:rsidRPr="00EF2038">
        <w:rPr>
          <w:color w:val="000000"/>
          <w:sz w:val="24"/>
          <w:szCs w:val="24"/>
        </w:rPr>
        <w:t>normatīvajiem aktiem atbilstoša izpilde, kā arī jāparedz visi iespējamie riski saistībā ar iespējamo izdevumu palielināšanos.</w:t>
      </w:r>
    </w:p>
    <w:p w14:paraId="7E8628A6" w14:textId="77777777" w:rsidR="005E3E27" w:rsidRPr="00EF2038" w:rsidRDefault="005E3E27" w:rsidP="005E3E27">
      <w:pPr>
        <w:pStyle w:val="Heading1"/>
        <w:jc w:val="center"/>
        <w:rPr>
          <w:rFonts w:ascii="Times New Roman" w:hAnsi="Times New Roman"/>
          <w:color w:val="000000"/>
          <w:sz w:val="24"/>
          <w:szCs w:val="24"/>
        </w:rPr>
      </w:pPr>
      <w:r w:rsidRPr="00EF2038">
        <w:rPr>
          <w:rFonts w:ascii="Times New Roman" w:hAnsi="Times New Roman"/>
          <w:color w:val="000000"/>
          <w:sz w:val="24"/>
          <w:szCs w:val="24"/>
        </w:rPr>
        <w:t>3. Prasības veicamajiem darbiem, uzstādāmajai iekārtai un būvizstrādājumiem</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2297"/>
        <w:gridCol w:w="3827"/>
        <w:gridCol w:w="2693"/>
      </w:tblGrid>
      <w:tr w:rsidR="005E3E27" w:rsidRPr="0059546F" w14:paraId="522B331C" w14:textId="77777777" w:rsidTr="007A1F4C">
        <w:trPr>
          <w:trHeight w:val="516"/>
        </w:trPr>
        <w:tc>
          <w:tcPr>
            <w:tcW w:w="9634"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BD269A1" w14:textId="77777777" w:rsidR="005E3E27" w:rsidRPr="0059546F" w:rsidRDefault="005E3E27" w:rsidP="007A1F4C">
            <w:pPr>
              <w:rPr>
                <w:b/>
                <w:sz w:val="24"/>
                <w:szCs w:val="24"/>
              </w:rPr>
            </w:pPr>
            <w:r w:rsidRPr="0059546F">
              <w:rPr>
                <w:b/>
                <w:sz w:val="24"/>
                <w:szCs w:val="24"/>
              </w:rPr>
              <w:t>Mobilā elektrostacija – dīzeļdegvielas elektroģenerators</w:t>
            </w:r>
          </w:p>
        </w:tc>
      </w:tr>
      <w:tr w:rsidR="005E3E27" w:rsidRPr="0059546F" w14:paraId="697A5C4F" w14:textId="77777777" w:rsidTr="007A1F4C">
        <w:tc>
          <w:tcPr>
            <w:tcW w:w="817" w:type="dxa"/>
            <w:tcBorders>
              <w:top w:val="single" w:sz="4" w:space="0" w:color="auto"/>
              <w:left w:val="single" w:sz="4" w:space="0" w:color="auto"/>
              <w:bottom w:val="single" w:sz="4" w:space="0" w:color="auto"/>
              <w:right w:val="single" w:sz="4" w:space="0" w:color="auto"/>
            </w:tcBorders>
            <w:shd w:val="clear" w:color="auto" w:fill="F2F2F2"/>
            <w:vAlign w:val="center"/>
          </w:tcPr>
          <w:p w14:paraId="5E54891E" w14:textId="77777777" w:rsidR="005E3E27" w:rsidRPr="0059546F" w:rsidRDefault="005E3E27" w:rsidP="007A1F4C">
            <w:pPr>
              <w:rPr>
                <w:b/>
                <w:bCs/>
                <w:sz w:val="24"/>
                <w:szCs w:val="24"/>
              </w:rPr>
            </w:pPr>
            <w:r w:rsidRPr="0059546F">
              <w:rPr>
                <w:b/>
                <w:bCs/>
                <w:sz w:val="24"/>
                <w:szCs w:val="24"/>
              </w:rPr>
              <w:t>Nr. p. k.</w:t>
            </w:r>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14:paraId="6C1D3CD5" w14:textId="77777777" w:rsidR="005E3E27" w:rsidRPr="0059546F" w:rsidRDefault="005E3E27" w:rsidP="007A1F4C">
            <w:pPr>
              <w:rPr>
                <w:b/>
                <w:bCs/>
                <w:sz w:val="24"/>
                <w:szCs w:val="24"/>
              </w:rPr>
            </w:pPr>
            <w:r w:rsidRPr="0059546F">
              <w:rPr>
                <w:b/>
                <w:bCs/>
                <w:sz w:val="24"/>
                <w:szCs w:val="24"/>
              </w:rPr>
              <w:t>Prasības</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tcPr>
          <w:p w14:paraId="38B397AA" w14:textId="77777777" w:rsidR="005E3E27" w:rsidRPr="0059546F" w:rsidRDefault="005E3E27" w:rsidP="007A1F4C">
            <w:pPr>
              <w:rPr>
                <w:b/>
                <w:bCs/>
                <w:sz w:val="24"/>
                <w:szCs w:val="24"/>
              </w:rPr>
            </w:pPr>
            <w:r w:rsidRPr="0059546F">
              <w:rPr>
                <w:b/>
                <w:bCs/>
                <w:sz w:val="24"/>
                <w:szCs w:val="24"/>
              </w:rPr>
              <w:t>Tehniskie parametri</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5CCE17F8" w14:textId="77777777" w:rsidR="005E3E27" w:rsidRPr="0059546F" w:rsidRDefault="005E3E27" w:rsidP="007A1F4C">
            <w:pPr>
              <w:rPr>
                <w:b/>
                <w:sz w:val="24"/>
                <w:szCs w:val="24"/>
              </w:rPr>
            </w:pPr>
            <w:r w:rsidRPr="0059546F">
              <w:rPr>
                <w:b/>
                <w:sz w:val="24"/>
                <w:szCs w:val="24"/>
              </w:rPr>
              <w:t>Pretendenta piedāvājums</w:t>
            </w:r>
          </w:p>
        </w:tc>
      </w:tr>
      <w:tr w:rsidR="005E3E27" w:rsidRPr="0059546F" w14:paraId="4ED086E7"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16342D06" w14:textId="77777777" w:rsidR="005E3E27" w:rsidRPr="0059546F" w:rsidRDefault="005E3E27" w:rsidP="007A1F4C">
            <w:pPr>
              <w:numPr>
                <w:ilvl w:val="0"/>
                <w:numId w:val="3"/>
              </w:numPr>
              <w:rPr>
                <w:b/>
                <w:bCs/>
                <w:sz w:val="24"/>
                <w:szCs w:val="24"/>
              </w:rPr>
            </w:pP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6AB00F5A" w14:textId="77777777" w:rsidR="005E3E27" w:rsidRPr="0059546F" w:rsidRDefault="005E3E27" w:rsidP="007A1F4C">
            <w:pPr>
              <w:rPr>
                <w:b/>
                <w:bCs/>
                <w:sz w:val="24"/>
                <w:szCs w:val="24"/>
              </w:rPr>
            </w:pPr>
            <w:r w:rsidRPr="0059546F">
              <w:rPr>
                <w:sz w:val="24"/>
                <w:szCs w:val="24"/>
              </w:rPr>
              <w:t>Preces nosaukums, modelis, ražotājs:</w:t>
            </w:r>
          </w:p>
        </w:tc>
        <w:tc>
          <w:tcPr>
            <w:tcW w:w="2693" w:type="dxa"/>
            <w:tcBorders>
              <w:top w:val="single" w:sz="4" w:space="0" w:color="auto"/>
              <w:left w:val="single" w:sz="4" w:space="0" w:color="auto"/>
              <w:bottom w:val="single" w:sz="4" w:space="0" w:color="auto"/>
              <w:right w:val="single" w:sz="4" w:space="0" w:color="auto"/>
            </w:tcBorders>
            <w:vAlign w:val="center"/>
          </w:tcPr>
          <w:p w14:paraId="7F49D72B" w14:textId="77777777" w:rsidR="005E3E27" w:rsidRPr="0059546F" w:rsidRDefault="005E3E27" w:rsidP="007A1F4C">
            <w:pPr>
              <w:rPr>
                <w:b/>
                <w:sz w:val="24"/>
                <w:szCs w:val="24"/>
              </w:rPr>
            </w:pPr>
          </w:p>
        </w:tc>
      </w:tr>
      <w:tr w:rsidR="005E3E27" w:rsidRPr="0059546F" w14:paraId="217DB5D0"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30D4368B" w14:textId="77777777" w:rsidR="005E3E27" w:rsidRPr="0059546F" w:rsidRDefault="005E3E27" w:rsidP="007A1F4C">
            <w:pPr>
              <w:numPr>
                <w:ilvl w:val="0"/>
                <w:numId w:val="3"/>
              </w:numPr>
              <w:rPr>
                <w:b/>
                <w:bCs/>
                <w:sz w:val="24"/>
                <w:szCs w:val="24"/>
              </w:rPr>
            </w:pP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583D382E" w14:textId="77777777" w:rsidR="005E3E27" w:rsidRPr="0059546F" w:rsidRDefault="005E3E27" w:rsidP="007A1F4C">
            <w:pPr>
              <w:rPr>
                <w:b/>
                <w:bCs/>
                <w:sz w:val="24"/>
                <w:szCs w:val="24"/>
              </w:rPr>
            </w:pPr>
            <w:r w:rsidRPr="0059546F">
              <w:rPr>
                <w:sz w:val="24"/>
                <w:szCs w:val="24"/>
              </w:rPr>
              <w:t>Ražotāja mājaslapa vai cita interneta vietne, kurā var atrast informāciju par piedāvātās Preces modeli:</w:t>
            </w:r>
          </w:p>
        </w:tc>
        <w:tc>
          <w:tcPr>
            <w:tcW w:w="2693" w:type="dxa"/>
            <w:tcBorders>
              <w:top w:val="single" w:sz="4" w:space="0" w:color="auto"/>
              <w:left w:val="single" w:sz="4" w:space="0" w:color="auto"/>
              <w:bottom w:val="single" w:sz="4" w:space="0" w:color="auto"/>
              <w:right w:val="single" w:sz="4" w:space="0" w:color="auto"/>
            </w:tcBorders>
            <w:vAlign w:val="center"/>
          </w:tcPr>
          <w:p w14:paraId="3FA113B4" w14:textId="77777777" w:rsidR="005E3E27" w:rsidRPr="0059546F" w:rsidRDefault="005E3E27" w:rsidP="007A1F4C">
            <w:pPr>
              <w:rPr>
                <w:b/>
                <w:sz w:val="24"/>
                <w:szCs w:val="24"/>
              </w:rPr>
            </w:pPr>
          </w:p>
        </w:tc>
      </w:tr>
      <w:tr w:rsidR="005E3E27" w:rsidRPr="0059546F" w14:paraId="73BB32D5"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6EB4A2BC" w14:textId="77777777" w:rsidR="005E3E27" w:rsidRPr="0059546F" w:rsidRDefault="005E3E27" w:rsidP="007A1F4C">
            <w:pPr>
              <w:numPr>
                <w:ilvl w:val="0"/>
                <w:numId w:val="3"/>
              </w:numPr>
              <w:rPr>
                <w:b/>
                <w:bCs/>
                <w:sz w:val="24"/>
                <w:szCs w:val="24"/>
              </w:rPr>
            </w:pP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2D3ECA7" w14:textId="77777777" w:rsidR="005E3E27" w:rsidRPr="0059546F" w:rsidRDefault="005E3E27" w:rsidP="007A1F4C">
            <w:pPr>
              <w:rPr>
                <w:sz w:val="24"/>
                <w:szCs w:val="24"/>
              </w:rPr>
            </w:pPr>
            <w:r w:rsidRPr="0059546F">
              <w:rPr>
                <w:sz w:val="24"/>
                <w:szCs w:val="24"/>
              </w:rPr>
              <w:t>Ģeneratora galvenajām komponentēm, t.i. elektriskajai daļai, dzinējam un vadības panelim jābūt ražotam Eiropas Savienībā;</w:t>
            </w:r>
          </w:p>
        </w:tc>
        <w:tc>
          <w:tcPr>
            <w:tcW w:w="2693" w:type="dxa"/>
            <w:tcBorders>
              <w:top w:val="single" w:sz="4" w:space="0" w:color="auto"/>
              <w:left w:val="single" w:sz="4" w:space="0" w:color="auto"/>
              <w:bottom w:val="single" w:sz="4" w:space="0" w:color="auto"/>
              <w:right w:val="single" w:sz="4" w:space="0" w:color="auto"/>
            </w:tcBorders>
            <w:vAlign w:val="center"/>
          </w:tcPr>
          <w:p w14:paraId="372A7AF1" w14:textId="77777777" w:rsidR="005E3E27" w:rsidRPr="0059546F" w:rsidRDefault="005E3E27" w:rsidP="007A1F4C">
            <w:pPr>
              <w:rPr>
                <w:b/>
                <w:sz w:val="24"/>
                <w:szCs w:val="24"/>
              </w:rPr>
            </w:pPr>
          </w:p>
        </w:tc>
      </w:tr>
      <w:tr w:rsidR="005E3E27" w:rsidRPr="0059546F" w14:paraId="22F265D7"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6F9A19ED"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05E17F61" w14:textId="77777777" w:rsidR="005E3E27" w:rsidRPr="0059546F" w:rsidRDefault="005E3E27" w:rsidP="007A1F4C">
            <w:pPr>
              <w:rPr>
                <w:b/>
                <w:sz w:val="24"/>
                <w:szCs w:val="24"/>
              </w:rPr>
            </w:pPr>
            <w:r w:rsidRPr="0059546F">
              <w:rPr>
                <w:b/>
                <w:sz w:val="24"/>
                <w:szCs w:val="24"/>
              </w:rPr>
              <w:t>Pielietojums</w:t>
            </w:r>
          </w:p>
        </w:tc>
        <w:tc>
          <w:tcPr>
            <w:tcW w:w="3827" w:type="dxa"/>
            <w:tcBorders>
              <w:top w:val="single" w:sz="4" w:space="0" w:color="auto"/>
              <w:left w:val="single" w:sz="4" w:space="0" w:color="auto"/>
              <w:bottom w:val="single" w:sz="4" w:space="0" w:color="auto"/>
              <w:right w:val="single" w:sz="4" w:space="0" w:color="auto"/>
            </w:tcBorders>
            <w:vAlign w:val="center"/>
          </w:tcPr>
          <w:p w14:paraId="36E05D78" w14:textId="77777777" w:rsidR="005E3E27" w:rsidRPr="0059546F" w:rsidRDefault="005E3E27" w:rsidP="007A1F4C">
            <w:pPr>
              <w:rPr>
                <w:sz w:val="24"/>
                <w:szCs w:val="24"/>
              </w:rPr>
            </w:pPr>
            <w:r w:rsidRPr="0059546F">
              <w:rPr>
                <w:bCs/>
                <w:sz w:val="24"/>
                <w:szCs w:val="24"/>
              </w:rPr>
              <w:t xml:space="preserve">Iepirkuma priekšmets stiprināts uz tērauda rāmja ar pretvibrācijas balstiem, integrētu degvielas tvertni, ar šķidruma dzesēšanas radiatoru, mehānisku ventilatoru, 24V lādēšanas ģeneratoru un starteri, </w:t>
            </w:r>
            <w:r w:rsidRPr="0059546F">
              <w:rPr>
                <w:bCs/>
                <w:sz w:val="24"/>
                <w:szCs w:val="24"/>
              </w:rPr>
              <w:lastRenderedPageBreak/>
              <w:t>uzlādētu (-</w:t>
            </w:r>
            <w:proofErr w:type="spellStart"/>
            <w:r w:rsidRPr="0059546F">
              <w:rPr>
                <w:bCs/>
                <w:sz w:val="24"/>
                <w:szCs w:val="24"/>
              </w:rPr>
              <w:t>ām</w:t>
            </w:r>
            <w:proofErr w:type="spellEnd"/>
            <w:r w:rsidRPr="0059546F">
              <w:rPr>
                <w:bCs/>
                <w:sz w:val="24"/>
                <w:szCs w:val="24"/>
              </w:rPr>
              <w:t>) akumulatoru bateriju (-</w:t>
            </w:r>
            <w:proofErr w:type="spellStart"/>
            <w:r w:rsidRPr="0059546F">
              <w:rPr>
                <w:bCs/>
                <w:sz w:val="24"/>
                <w:szCs w:val="24"/>
              </w:rPr>
              <w:t>ām</w:t>
            </w:r>
            <w:proofErr w:type="spellEnd"/>
            <w:r w:rsidRPr="0059546F">
              <w:rPr>
                <w:bCs/>
                <w:sz w:val="24"/>
                <w:szCs w:val="24"/>
              </w:rPr>
              <w:t xml:space="preserve">), izplūdes gāzu klusinātāju, eļļas spiediena un dzesēšanas šķidruma temperatūras signāla devējiem un jaudai atbilstošu </w:t>
            </w:r>
            <w:proofErr w:type="spellStart"/>
            <w:r w:rsidRPr="0059546F">
              <w:rPr>
                <w:bCs/>
                <w:sz w:val="24"/>
                <w:szCs w:val="24"/>
              </w:rPr>
              <w:t>automātslēdzi</w:t>
            </w:r>
            <w:proofErr w:type="spellEnd"/>
            <w:r w:rsidRPr="0059546F">
              <w:rPr>
                <w:bCs/>
                <w:sz w:val="24"/>
                <w:szCs w:val="24"/>
              </w:rPr>
              <w:t>. Radiators uzpildīts ar dzesēšanas šķidrumu (vismaz -30°C), aizsardzības režģis ventilatoram un rotējošām detaļām</w:t>
            </w:r>
          </w:p>
        </w:tc>
        <w:tc>
          <w:tcPr>
            <w:tcW w:w="2693" w:type="dxa"/>
            <w:tcBorders>
              <w:top w:val="single" w:sz="4" w:space="0" w:color="auto"/>
              <w:left w:val="single" w:sz="4" w:space="0" w:color="auto"/>
              <w:bottom w:val="single" w:sz="4" w:space="0" w:color="auto"/>
              <w:right w:val="single" w:sz="4" w:space="0" w:color="auto"/>
            </w:tcBorders>
            <w:vAlign w:val="center"/>
          </w:tcPr>
          <w:p w14:paraId="586E8508" w14:textId="77777777" w:rsidR="005E3E27" w:rsidRPr="0059546F" w:rsidRDefault="005E3E27" w:rsidP="007A1F4C">
            <w:pPr>
              <w:rPr>
                <w:sz w:val="24"/>
                <w:szCs w:val="24"/>
              </w:rPr>
            </w:pPr>
          </w:p>
        </w:tc>
      </w:tr>
      <w:tr w:rsidR="005E3E27" w:rsidRPr="0059546F" w14:paraId="768B3CCC"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4839AC17"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678BD707" w14:textId="77777777" w:rsidR="005E3E27" w:rsidRPr="0059546F" w:rsidRDefault="005E3E27" w:rsidP="007A1F4C">
            <w:pPr>
              <w:rPr>
                <w:b/>
                <w:sz w:val="24"/>
                <w:szCs w:val="24"/>
              </w:rPr>
            </w:pPr>
            <w:r w:rsidRPr="0059546F">
              <w:rPr>
                <w:b/>
                <w:sz w:val="24"/>
                <w:szCs w:val="24"/>
              </w:rPr>
              <w:t>Prasības iekārtai</w:t>
            </w:r>
          </w:p>
        </w:tc>
        <w:tc>
          <w:tcPr>
            <w:tcW w:w="3827" w:type="dxa"/>
            <w:tcBorders>
              <w:top w:val="single" w:sz="4" w:space="0" w:color="auto"/>
              <w:left w:val="single" w:sz="4" w:space="0" w:color="auto"/>
              <w:bottom w:val="single" w:sz="4" w:space="0" w:color="auto"/>
              <w:right w:val="single" w:sz="4" w:space="0" w:color="auto"/>
            </w:tcBorders>
            <w:vAlign w:val="center"/>
          </w:tcPr>
          <w:p w14:paraId="7AC51E3A" w14:textId="77777777" w:rsidR="005E3E27" w:rsidRPr="0059546F" w:rsidRDefault="005E3E27" w:rsidP="007A1F4C">
            <w:pPr>
              <w:rPr>
                <w:sz w:val="24"/>
                <w:szCs w:val="24"/>
              </w:rPr>
            </w:pPr>
            <w:r w:rsidRPr="0059546F">
              <w:rPr>
                <w:sz w:val="24"/>
                <w:szCs w:val="24"/>
              </w:rPr>
              <w:t xml:space="preserve">Iekārtai jābūt jaunai (tajā nebūs iebūvētas lietotas vai atjaunotas komponentes), bez nostrādātām </w:t>
            </w:r>
            <w:proofErr w:type="spellStart"/>
            <w:r w:rsidRPr="0059546F">
              <w:rPr>
                <w:sz w:val="24"/>
                <w:szCs w:val="24"/>
              </w:rPr>
              <w:t>motorstundām</w:t>
            </w:r>
            <w:proofErr w:type="spellEnd"/>
            <w:r w:rsidRPr="0059546F">
              <w:rPr>
                <w:sz w:val="24"/>
                <w:szCs w:val="24"/>
              </w:rPr>
              <w:t xml:space="preserve"> (tikai testa </w:t>
            </w:r>
            <w:proofErr w:type="spellStart"/>
            <w:r w:rsidRPr="0059546F">
              <w:rPr>
                <w:sz w:val="24"/>
                <w:szCs w:val="24"/>
              </w:rPr>
              <w:t>nostrāde</w:t>
            </w:r>
            <w:proofErr w:type="spellEnd"/>
            <w:r w:rsidRPr="0059546F">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77258C7B" w14:textId="77777777" w:rsidR="005E3E27" w:rsidRPr="0059546F" w:rsidRDefault="005E3E27" w:rsidP="007A1F4C">
            <w:pPr>
              <w:rPr>
                <w:sz w:val="24"/>
                <w:szCs w:val="24"/>
              </w:rPr>
            </w:pPr>
          </w:p>
        </w:tc>
      </w:tr>
      <w:tr w:rsidR="005E3E27" w:rsidRPr="0059546F" w14:paraId="4F6D0251"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56A85086"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12260C9C" w14:textId="77777777" w:rsidR="005E3E27" w:rsidRPr="0059546F" w:rsidRDefault="005E3E27" w:rsidP="007A1F4C">
            <w:pPr>
              <w:rPr>
                <w:b/>
                <w:sz w:val="24"/>
                <w:szCs w:val="24"/>
              </w:rPr>
            </w:pPr>
            <w:r w:rsidRPr="0059546F">
              <w:rPr>
                <w:b/>
                <w:sz w:val="24"/>
                <w:szCs w:val="24"/>
              </w:rPr>
              <w:t>Ražošanas gads</w:t>
            </w:r>
          </w:p>
        </w:tc>
        <w:tc>
          <w:tcPr>
            <w:tcW w:w="3827" w:type="dxa"/>
            <w:tcBorders>
              <w:top w:val="single" w:sz="4" w:space="0" w:color="auto"/>
              <w:left w:val="single" w:sz="4" w:space="0" w:color="auto"/>
              <w:bottom w:val="single" w:sz="4" w:space="0" w:color="auto"/>
              <w:right w:val="single" w:sz="4" w:space="0" w:color="auto"/>
            </w:tcBorders>
            <w:vAlign w:val="center"/>
          </w:tcPr>
          <w:p w14:paraId="58BE6DAC" w14:textId="77777777" w:rsidR="005E3E27" w:rsidRPr="0059546F" w:rsidRDefault="005E3E27" w:rsidP="007A1F4C">
            <w:pPr>
              <w:rPr>
                <w:sz w:val="24"/>
                <w:szCs w:val="24"/>
              </w:rPr>
            </w:pPr>
            <w:r w:rsidRPr="0059546F">
              <w:rPr>
                <w:sz w:val="24"/>
                <w:szCs w:val="24"/>
              </w:rPr>
              <w:t>Ne vecāka par 2025. gadu</w:t>
            </w:r>
          </w:p>
        </w:tc>
        <w:tc>
          <w:tcPr>
            <w:tcW w:w="2693" w:type="dxa"/>
            <w:tcBorders>
              <w:top w:val="single" w:sz="4" w:space="0" w:color="auto"/>
              <w:left w:val="single" w:sz="4" w:space="0" w:color="auto"/>
              <w:bottom w:val="single" w:sz="4" w:space="0" w:color="auto"/>
              <w:right w:val="single" w:sz="4" w:space="0" w:color="auto"/>
            </w:tcBorders>
            <w:vAlign w:val="center"/>
          </w:tcPr>
          <w:p w14:paraId="1C8257BF" w14:textId="77777777" w:rsidR="005E3E27" w:rsidRPr="0059546F" w:rsidRDefault="005E3E27" w:rsidP="007A1F4C">
            <w:pPr>
              <w:rPr>
                <w:sz w:val="24"/>
                <w:szCs w:val="24"/>
              </w:rPr>
            </w:pPr>
          </w:p>
        </w:tc>
      </w:tr>
      <w:tr w:rsidR="005E3E27" w:rsidRPr="0059546F" w14:paraId="6228AFEE"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23FEC5A7"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7FF1648A" w14:textId="77777777" w:rsidR="005E3E27" w:rsidRPr="0059546F" w:rsidRDefault="005E3E27" w:rsidP="007A1F4C">
            <w:pPr>
              <w:rPr>
                <w:b/>
                <w:sz w:val="24"/>
                <w:szCs w:val="24"/>
              </w:rPr>
            </w:pPr>
            <w:r w:rsidRPr="0059546F">
              <w:rPr>
                <w:b/>
                <w:sz w:val="24"/>
                <w:szCs w:val="24"/>
              </w:rPr>
              <w:t xml:space="preserve">Galvenā jauda (PRP) </w:t>
            </w:r>
          </w:p>
        </w:tc>
        <w:tc>
          <w:tcPr>
            <w:tcW w:w="3827" w:type="dxa"/>
            <w:tcBorders>
              <w:top w:val="single" w:sz="4" w:space="0" w:color="auto"/>
              <w:left w:val="single" w:sz="4" w:space="0" w:color="auto"/>
              <w:bottom w:val="single" w:sz="4" w:space="0" w:color="auto"/>
              <w:right w:val="single" w:sz="4" w:space="0" w:color="auto"/>
            </w:tcBorders>
            <w:vAlign w:val="center"/>
          </w:tcPr>
          <w:p w14:paraId="6AAB1045" w14:textId="62575193" w:rsidR="005E3E27" w:rsidRPr="0059546F" w:rsidRDefault="005E3E27" w:rsidP="007A1F4C">
            <w:pPr>
              <w:rPr>
                <w:sz w:val="24"/>
                <w:szCs w:val="24"/>
              </w:rPr>
            </w:pPr>
            <w:r w:rsidRPr="0059546F">
              <w:rPr>
                <w:sz w:val="24"/>
                <w:szCs w:val="24"/>
              </w:rPr>
              <w:t xml:space="preserve">Ne mazāk kā </w:t>
            </w:r>
            <w:r>
              <w:rPr>
                <w:sz w:val="24"/>
                <w:szCs w:val="24"/>
              </w:rPr>
              <w:t>2</w:t>
            </w:r>
            <w:r w:rsidR="00784342">
              <w:rPr>
                <w:sz w:val="24"/>
                <w:szCs w:val="24"/>
              </w:rPr>
              <w:t>2</w:t>
            </w:r>
            <w:r>
              <w:rPr>
                <w:sz w:val="24"/>
                <w:szCs w:val="24"/>
              </w:rPr>
              <w:t>0</w:t>
            </w:r>
            <w:r w:rsidR="00784342">
              <w:rPr>
                <w:sz w:val="24"/>
                <w:szCs w:val="24"/>
              </w:rPr>
              <w:t xml:space="preserve"> </w:t>
            </w:r>
            <w:proofErr w:type="spellStart"/>
            <w:r>
              <w:rPr>
                <w:sz w:val="24"/>
                <w:szCs w:val="24"/>
              </w:rPr>
              <w:t>k</w:t>
            </w:r>
            <w:r w:rsidR="00784342">
              <w:rPr>
                <w:sz w:val="24"/>
                <w:szCs w:val="24"/>
              </w:rPr>
              <w:t>VA</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9C16EF" w14:textId="77777777" w:rsidR="005E3E27" w:rsidRPr="0059546F" w:rsidRDefault="005E3E27" w:rsidP="007A1F4C">
            <w:pPr>
              <w:rPr>
                <w:sz w:val="24"/>
                <w:szCs w:val="24"/>
              </w:rPr>
            </w:pPr>
          </w:p>
        </w:tc>
      </w:tr>
      <w:tr w:rsidR="005E3E27" w:rsidRPr="0059546F" w14:paraId="55284C50"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4DF226E2"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5DCA9BBE" w14:textId="77777777" w:rsidR="005E3E27" w:rsidRPr="0059546F" w:rsidRDefault="005E3E27" w:rsidP="007A1F4C">
            <w:pPr>
              <w:rPr>
                <w:b/>
                <w:sz w:val="24"/>
                <w:szCs w:val="24"/>
              </w:rPr>
            </w:pPr>
            <w:r w:rsidRPr="0059546F">
              <w:rPr>
                <w:b/>
                <w:sz w:val="24"/>
                <w:szCs w:val="24"/>
              </w:rPr>
              <w:t xml:space="preserve">Spriegums (V)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C5BA97" w14:textId="77777777" w:rsidR="005E3E27" w:rsidRPr="0059546F" w:rsidRDefault="005E3E27" w:rsidP="007A1F4C">
            <w:pPr>
              <w:rPr>
                <w:sz w:val="24"/>
                <w:szCs w:val="24"/>
              </w:rPr>
            </w:pPr>
            <w:r w:rsidRPr="0059546F">
              <w:rPr>
                <w:sz w:val="24"/>
                <w:szCs w:val="24"/>
              </w:rPr>
              <w:t xml:space="preserve">400/230 V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940247" w14:textId="77777777" w:rsidR="005E3E27" w:rsidRPr="0059546F" w:rsidRDefault="005E3E27" w:rsidP="007A1F4C">
            <w:pPr>
              <w:rPr>
                <w:sz w:val="24"/>
                <w:szCs w:val="24"/>
              </w:rPr>
            </w:pPr>
            <w:r w:rsidRPr="0059546F">
              <w:rPr>
                <w:sz w:val="24"/>
                <w:szCs w:val="24"/>
              </w:rPr>
              <w:t xml:space="preserve"> </w:t>
            </w:r>
          </w:p>
        </w:tc>
      </w:tr>
      <w:tr w:rsidR="005E3E27" w:rsidRPr="0059546F" w14:paraId="43724766"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06046FE9"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7345DEC3" w14:textId="77777777" w:rsidR="005E3E27" w:rsidRPr="0059546F" w:rsidRDefault="005E3E27" w:rsidP="007A1F4C">
            <w:pPr>
              <w:rPr>
                <w:b/>
                <w:sz w:val="24"/>
                <w:szCs w:val="24"/>
              </w:rPr>
            </w:pPr>
            <w:r w:rsidRPr="0059546F">
              <w:rPr>
                <w:b/>
                <w:sz w:val="24"/>
                <w:szCs w:val="24"/>
              </w:rPr>
              <w:t xml:space="preserve">Frekvence (Hz)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7FC39E" w14:textId="77777777" w:rsidR="005E3E27" w:rsidRPr="0059546F" w:rsidRDefault="005E3E27" w:rsidP="007A1F4C">
            <w:pPr>
              <w:rPr>
                <w:sz w:val="24"/>
                <w:szCs w:val="24"/>
              </w:rPr>
            </w:pPr>
            <w:r w:rsidRPr="0059546F">
              <w:rPr>
                <w:sz w:val="24"/>
                <w:szCs w:val="24"/>
              </w:rPr>
              <w:t xml:space="preserve">50 Hz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806A13" w14:textId="77777777" w:rsidR="005E3E27" w:rsidRPr="0059546F" w:rsidRDefault="005E3E27" w:rsidP="007A1F4C">
            <w:pPr>
              <w:rPr>
                <w:sz w:val="24"/>
                <w:szCs w:val="24"/>
              </w:rPr>
            </w:pPr>
          </w:p>
        </w:tc>
      </w:tr>
      <w:tr w:rsidR="005E3E27" w:rsidRPr="0059546F" w14:paraId="2F70448E"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1229EE7F"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6DAF3AD4" w14:textId="77777777" w:rsidR="005E3E27" w:rsidRPr="0059546F" w:rsidRDefault="005E3E27" w:rsidP="007A1F4C">
            <w:pPr>
              <w:rPr>
                <w:b/>
                <w:sz w:val="24"/>
                <w:szCs w:val="24"/>
              </w:rPr>
            </w:pPr>
            <w:r w:rsidRPr="0059546F">
              <w:rPr>
                <w:b/>
                <w:sz w:val="24"/>
                <w:szCs w:val="24"/>
              </w:rPr>
              <w:t xml:space="preserve">Fāžu skaits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670B5CC" w14:textId="77777777" w:rsidR="005E3E27" w:rsidRPr="0059546F" w:rsidRDefault="005E3E27" w:rsidP="007A1F4C">
            <w:pPr>
              <w:rPr>
                <w:sz w:val="24"/>
                <w:szCs w:val="24"/>
              </w:rPr>
            </w:pPr>
            <w:r w:rsidRPr="0059546F">
              <w:rPr>
                <w:sz w:val="24"/>
                <w:szCs w:val="24"/>
              </w:rPr>
              <w:t>3 (trīs)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FB4AC5" w14:textId="77777777" w:rsidR="005E3E27" w:rsidRPr="0059546F" w:rsidRDefault="005E3E27" w:rsidP="007A1F4C">
            <w:pPr>
              <w:rPr>
                <w:sz w:val="24"/>
                <w:szCs w:val="24"/>
              </w:rPr>
            </w:pPr>
          </w:p>
        </w:tc>
      </w:tr>
      <w:tr w:rsidR="005E3E27" w:rsidRPr="0059546F" w14:paraId="777FA891"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0102BF07"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61670EF0" w14:textId="77777777" w:rsidR="005E3E27" w:rsidRPr="0059546F" w:rsidRDefault="005E3E27" w:rsidP="007A1F4C">
            <w:pPr>
              <w:rPr>
                <w:b/>
                <w:sz w:val="24"/>
                <w:szCs w:val="24"/>
              </w:rPr>
            </w:pPr>
            <w:r w:rsidRPr="0059546F">
              <w:rPr>
                <w:b/>
                <w:sz w:val="24"/>
                <w:szCs w:val="24"/>
              </w:rPr>
              <w:t>Sprieguma svārstība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B4EB26" w14:textId="77777777" w:rsidR="005E3E27" w:rsidRPr="0059546F" w:rsidRDefault="005E3E27" w:rsidP="007A1F4C">
            <w:pPr>
              <w:rPr>
                <w:sz w:val="24"/>
                <w:szCs w:val="24"/>
              </w:rPr>
            </w:pPr>
            <w:r w:rsidRPr="0059546F">
              <w:rPr>
                <w:sz w:val="24"/>
                <w:szCs w:val="24"/>
              </w:rPr>
              <w:t xml:space="preserve">AVR ar ne lielāku svārstību kā ± </w:t>
            </w:r>
            <w:r>
              <w:rPr>
                <w:sz w:val="24"/>
                <w:szCs w:val="24"/>
              </w:rPr>
              <w:t>1</w:t>
            </w:r>
            <w:r w:rsidRPr="0059546F">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CADED91" w14:textId="77777777" w:rsidR="005E3E27" w:rsidRPr="0059546F" w:rsidRDefault="005E3E27" w:rsidP="007A1F4C">
            <w:pPr>
              <w:rPr>
                <w:sz w:val="24"/>
                <w:szCs w:val="24"/>
              </w:rPr>
            </w:pPr>
          </w:p>
        </w:tc>
      </w:tr>
      <w:tr w:rsidR="005E3E27" w:rsidRPr="0059546F" w14:paraId="799DB245"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7772BB28"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0782F0BC" w14:textId="77777777" w:rsidR="005E3E27" w:rsidRPr="0059546F" w:rsidRDefault="005E3E27" w:rsidP="007A1F4C">
            <w:pPr>
              <w:rPr>
                <w:b/>
                <w:sz w:val="24"/>
                <w:szCs w:val="24"/>
              </w:rPr>
            </w:pPr>
            <w:r w:rsidRPr="0059546F">
              <w:rPr>
                <w:b/>
                <w:sz w:val="24"/>
                <w:szCs w:val="24"/>
              </w:rPr>
              <w:t xml:space="preserve">Ģeneratora korpuss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5A11DF" w14:textId="77777777" w:rsidR="005E3E27" w:rsidRPr="0059546F" w:rsidRDefault="005E3E27" w:rsidP="007A1F4C">
            <w:pPr>
              <w:rPr>
                <w:sz w:val="24"/>
                <w:szCs w:val="24"/>
              </w:rPr>
            </w:pPr>
            <w:r w:rsidRPr="0059546F">
              <w:rPr>
                <w:sz w:val="24"/>
                <w:szCs w:val="24"/>
              </w:rPr>
              <w:t>Iepirkuma priekšmets ar virsbūvi, paredzēts darbam ārpus telpām. Cinkots - krāsots tērauda korpuss, kas pasargā ģeneratoru no</w:t>
            </w:r>
            <w:r w:rsidRPr="0059546F">
              <w:rPr>
                <w:sz w:val="24"/>
                <w:szCs w:val="24"/>
              </w:rPr>
              <w:br/>
              <w:t>laikapstākļiem un slāpē radīto</w:t>
            </w:r>
            <w:r w:rsidRPr="0059546F">
              <w:rPr>
                <w:sz w:val="24"/>
                <w:szCs w:val="24"/>
              </w:rPr>
              <w:br/>
              <w:t>troksni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6C6CFB" w14:textId="77777777" w:rsidR="005E3E27" w:rsidRPr="0059546F" w:rsidRDefault="005E3E27" w:rsidP="007A1F4C">
            <w:pPr>
              <w:rPr>
                <w:sz w:val="24"/>
                <w:szCs w:val="24"/>
              </w:rPr>
            </w:pPr>
          </w:p>
        </w:tc>
      </w:tr>
      <w:tr w:rsidR="005E3E27" w:rsidRPr="0059546F" w14:paraId="28FCE24A"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31CD0025"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208B67AE" w14:textId="77777777" w:rsidR="005E3E27" w:rsidRPr="0059546F" w:rsidRDefault="005E3E27" w:rsidP="007A1F4C">
            <w:pPr>
              <w:rPr>
                <w:b/>
                <w:sz w:val="24"/>
                <w:szCs w:val="24"/>
              </w:rPr>
            </w:pPr>
            <w:r w:rsidRPr="0059546F">
              <w:rPr>
                <w:b/>
                <w:sz w:val="24"/>
                <w:szCs w:val="24"/>
              </w:rPr>
              <w:t>Trokšņu līmenis 7m</w:t>
            </w:r>
            <w:r w:rsidRPr="0059546F">
              <w:rPr>
                <w:b/>
                <w:sz w:val="24"/>
                <w:szCs w:val="24"/>
              </w:rPr>
              <w:br/>
              <w:t>attālumā no iekārtas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1548B1" w14:textId="34F6FB22" w:rsidR="005E3E27" w:rsidRPr="0059546F" w:rsidRDefault="005E3E27" w:rsidP="007A1F4C">
            <w:pPr>
              <w:rPr>
                <w:sz w:val="24"/>
                <w:szCs w:val="24"/>
              </w:rPr>
            </w:pPr>
            <w:r w:rsidRPr="0059546F">
              <w:rPr>
                <w:sz w:val="24"/>
                <w:szCs w:val="24"/>
              </w:rPr>
              <w:t>Ne vairāk kā 68 dB</w:t>
            </w:r>
            <w:r w:rsidR="00AD4ADC">
              <w:rPr>
                <w:sz w:val="24"/>
                <w:szCs w:val="24"/>
              </w:rPr>
              <w:t xml:space="preserve"> </w:t>
            </w:r>
            <w:r w:rsidRPr="0059546F">
              <w:rPr>
                <w:sz w:val="24"/>
                <w:szCs w:val="24"/>
              </w:rPr>
              <w:t>(A)</w:t>
            </w:r>
          </w:p>
          <w:p w14:paraId="0E9276E9" w14:textId="77777777" w:rsidR="005E3E27" w:rsidRPr="0059546F" w:rsidRDefault="005E3E27" w:rsidP="007A1F4C">
            <w:pP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3E87C7F" w14:textId="77777777" w:rsidR="005E3E27" w:rsidRPr="0059546F" w:rsidRDefault="005E3E27" w:rsidP="007A1F4C">
            <w:pPr>
              <w:rPr>
                <w:sz w:val="24"/>
                <w:szCs w:val="24"/>
              </w:rPr>
            </w:pPr>
          </w:p>
        </w:tc>
      </w:tr>
      <w:tr w:rsidR="005E3E27" w:rsidRPr="0059546F" w14:paraId="29E3180C"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0881F5AC"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7CBA7137" w14:textId="77777777" w:rsidR="005E3E27" w:rsidRPr="0059546F" w:rsidRDefault="005E3E27" w:rsidP="007A1F4C">
            <w:pPr>
              <w:rPr>
                <w:b/>
                <w:sz w:val="24"/>
                <w:szCs w:val="24"/>
              </w:rPr>
            </w:pPr>
            <w:r w:rsidRPr="0059546F">
              <w:rPr>
                <w:b/>
                <w:sz w:val="24"/>
                <w:szCs w:val="24"/>
              </w:rPr>
              <w:t xml:space="preserve">Durvis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9651DB" w14:textId="77777777" w:rsidR="005E3E27" w:rsidRPr="0059546F" w:rsidRDefault="005E3E27" w:rsidP="007A1F4C">
            <w:pPr>
              <w:rPr>
                <w:sz w:val="24"/>
                <w:szCs w:val="24"/>
              </w:rPr>
            </w:pPr>
            <w:r w:rsidRPr="0059546F">
              <w:rPr>
                <w:sz w:val="24"/>
                <w:szCs w:val="24"/>
              </w:rPr>
              <w:t>Korpusā iestrādātas durvis ar</w:t>
            </w:r>
            <w:r w:rsidRPr="0059546F">
              <w:rPr>
                <w:sz w:val="24"/>
                <w:szCs w:val="24"/>
              </w:rPr>
              <w:br/>
              <w:t>slēdzeni un slēdzama degvielas tvertne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CEF03C" w14:textId="77777777" w:rsidR="005E3E27" w:rsidRPr="0059546F" w:rsidRDefault="005E3E27" w:rsidP="007A1F4C">
            <w:pPr>
              <w:rPr>
                <w:sz w:val="24"/>
                <w:szCs w:val="24"/>
              </w:rPr>
            </w:pPr>
          </w:p>
        </w:tc>
      </w:tr>
      <w:tr w:rsidR="005E3E27" w:rsidRPr="0059546F" w14:paraId="6EACA627"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081E4DB8"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0D9838A7" w14:textId="77777777" w:rsidR="005E3E27" w:rsidRPr="0059546F" w:rsidRDefault="005E3E27" w:rsidP="007A1F4C">
            <w:pPr>
              <w:rPr>
                <w:b/>
                <w:sz w:val="24"/>
                <w:szCs w:val="24"/>
              </w:rPr>
            </w:pPr>
            <w:r w:rsidRPr="0059546F">
              <w:rPr>
                <w:b/>
                <w:sz w:val="24"/>
                <w:szCs w:val="24"/>
              </w:rPr>
              <w:t xml:space="preserve">Dzinēja degviela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C229F9" w14:textId="77777777" w:rsidR="005E3E27" w:rsidRPr="0059546F" w:rsidRDefault="005E3E27" w:rsidP="007A1F4C">
            <w:pPr>
              <w:rPr>
                <w:sz w:val="24"/>
                <w:szCs w:val="24"/>
              </w:rPr>
            </w:pPr>
            <w:r w:rsidRPr="0059546F">
              <w:rPr>
                <w:sz w:val="24"/>
                <w:szCs w:val="24"/>
              </w:rPr>
              <w:t xml:space="preserve">Dīzeļdegviela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D0FDFC" w14:textId="77777777" w:rsidR="005E3E27" w:rsidRPr="0059546F" w:rsidRDefault="005E3E27" w:rsidP="007A1F4C">
            <w:pPr>
              <w:rPr>
                <w:sz w:val="24"/>
                <w:szCs w:val="24"/>
              </w:rPr>
            </w:pPr>
            <w:r w:rsidRPr="0059546F">
              <w:rPr>
                <w:sz w:val="24"/>
                <w:szCs w:val="24"/>
              </w:rPr>
              <w:t xml:space="preserve"> </w:t>
            </w:r>
          </w:p>
        </w:tc>
      </w:tr>
      <w:tr w:rsidR="005E3E27" w:rsidRPr="0059546F" w14:paraId="61A45452"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706F1EE0"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72006930" w14:textId="77777777" w:rsidR="005E3E27" w:rsidRPr="0059546F" w:rsidRDefault="005E3E27" w:rsidP="007A1F4C">
            <w:pPr>
              <w:rPr>
                <w:b/>
                <w:sz w:val="24"/>
                <w:szCs w:val="24"/>
              </w:rPr>
            </w:pPr>
            <w:r>
              <w:rPr>
                <w:b/>
                <w:sz w:val="24"/>
                <w:szCs w:val="24"/>
              </w:rPr>
              <w:t>Autonomija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D05359" w14:textId="77777777" w:rsidR="005E3E27" w:rsidRPr="0059546F" w:rsidRDefault="005E3E27" w:rsidP="007A1F4C">
            <w:pPr>
              <w:rPr>
                <w:sz w:val="24"/>
                <w:szCs w:val="24"/>
              </w:rPr>
            </w:pPr>
            <w:r>
              <w:rPr>
                <w:sz w:val="24"/>
                <w:szCs w:val="24"/>
              </w:rPr>
              <w:t xml:space="preserve">Nodrošināt iekārtas darbību ne mazāk kā 10h.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1A2905" w14:textId="77777777" w:rsidR="005E3E27" w:rsidRPr="0059546F" w:rsidRDefault="005E3E27" w:rsidP="007A1F4C">
            <w:pPr>
              <w:rPr>
                <w:sz w:val="24"/>
                <w:szCs w:val="24"/>
              </w:rPr>
            </w:pPr>
          </w:p>
        </w:tc>
      </w:tr>
      <w:tr w:rsidR="005E3E27" w:rsidRPr="0059546F" w14:paraId="158B6161"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7843ADC5" w14:textId="77777777" w:rsidR="005E3E27" w:rsidRPr="0059546F" w:rsidRDefault="005E3E27" w:rsidP="007A1F4C">
            <w:pPr>
              <w:numPr>
                <w:ilvl w:val="0"/>
                <w:numId w:val="3"/>
              </w:numPr>
              <w:rPr>
                <w:b/>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576E528E" w14:textId="77777777" w:rsidR="005E3E27" w:rsidRPr="0059546F" w:rsidRDefault="005E3E27" w:rsidP="007A1F4C">
            <w:pPr>
              <w:rPr>
                <w:b/>
                <w:sz w:val="24"/>
                <w:szCs w:val="24"/>
              </w:rPr>
            </w:pPr>
            <w:r w:rsidRPr="0059546F">
              <w:rPr>
                <w:b/>
                <w:sz w:val="24"/>
                <w:szCs w:val="24"/>
              </w:rPr>
              <w:t>Iekārtas atbilstība</w:t>
            </w:r>
            <w:r w:rsidRPr="0059546F">
              <w:rPr>
                <w:b/>
                <w:sz w:val="24"/>
                <w:szCs w:val="24"/>
              </w:rPr>
              <w:br/>
              <w:t>noteiktiem</w:t>
            </w:r>
            <w:r w:rsidRPr="0059546F">
              <w:rPr>
                <w:b/>
                <w:sz w:val="24"/>
                <w:szCs w:val="24"/>
              </w:rPr>
              <w:br/>
              <w:t>standartiem</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E61F252" w14:textId="77777777" w:rsidR="005E3E27" w:rsidRPr="0059546F" w:rsidRDefault="005E3E27" w:rsidP="007A1F4C">
            <w:pPr>
              <w:numPr>
                <w:ilvl w:val="0"/>
                <w:numId w:val="6"/>
              </w:numPr>
              <w:rPr>
                <w:sz w:val="24"/>
                <w:szCs w:val="24"/>
              </w:rPr>
            </w:pPr>
            <w:r w:rsidRPr="0059546F">
              <w:rPr>
                <w:sz w:val="24"/>
                <w:szCs w:val="24"/>
              </w:rPr>
              <w:t>Ģeneratora ražotājam jābūt</w:t>
            </w:r>
            <w:r w:rsidRPr="0059546F">
              <w:rPr>
                <w:sz w:val="24"/>
                <w:szCs w:val="24"/>
              </w:rPr>
              <w:br/>
              <w:t xml:space="preserve">sertificētam saskaņā ar ISO9001 : 2015 </w:t>
            </w:r>
          </w:p>
          <w:p w14:paraId="4E99FA5F" w14:textId="77777777" w:rsidR="005E3E27" w:rsidRPr="0059546F" w:rsidRDefault="005E3E27" w:rsidP="007A1F4C">
            <w:pPr>
              <w:numPr>
                <w:ilvl w:val="0"/>
                <w:numId w:val="6"/>
              </w:numPr>
              <w:rPr>
                <w:sz w:val="24"/>
                <w:szCs w:val="24"/>
              </w:rPr>
            </w:pPr>
            <w:r w:rsidRPr="0059546F">
              <w:rPr>
                <w:sz w:val="24"/>
                <w:szCs w:val="24"/>
              </w:rPr>
              <w:t>Zemsprieguma direktīva</w:t>
            </w:r>
            <w:r w:rsidRPr="0059546F">
              <w:rPr>
                <w:sz w:val="24"/>
                <w:szCs w:val="24"/>
              </w:rPr>
              <w:br/>
              <w:t>(2014/35/EC);</w:t>
            </w:r>
          </w:p>
          <w:p w14:paraId="0426EC67" w14:textId="77777777" w:rsidR="005E3E27" w:rsidRPr="0059546F" w:rsidRDefault="005E3E27" w:rsidP="007A1F4C">
            <w:pPr>
              <w:numPr>
                <w:ilvl w:val="0"/>
                <w:numId w:val="6"/>
              </w:numPr>
              <w:rPr>
                <w:sz w:val="24"/>
                <w:szCs w:val="24"/>
              </w:rPr>
            </w:pPr>
            <w:r w:rsidRPr="0059546F">
              <w:rPr>
                <w:sz w:val="24"/>
                <w:szCs w:val="24"/>
              </w:rPr>
              <w:t>EMC direktīva (2014/30/EC);</w:t>
            </w:r>
          </w:p>
          <w:p w14:paraId="6447CF62" w14:textId="77777777" w:rsidR="005E3E27" w:rsidRPr="0059546F" w:rsidRDefault="005E3E27" w:rsidP="007A1F4C">
            <w:pPr>
              <w:numPr>
                <w:ilvl w:val="0"/>
                <w:numId w:val="6"/>
              </w:numPr>
              <w:rPr>
                <w:sz w:val="24"/>
                <w:szCs w:val="24"/>
              </w:rPr>
            </w:pPr>
            <w:r w:rsidRPr="0059546F">
              <w:rPr>
                <w:sz w:val="24"/>
                <w:szCs w:val="24"/>
              </w:rPr>
              <w:t>Ārpustelpu iekārtu direktīva</w:t>
            </w:r>
            <w:r w:rsidRPr="0059546F">
              <w:rPr>
                <w:sz w:val="24"/>
                <w:szCs w:val="24"/>
              </w:rPr>
              <w:br/>
              <w:t>(2000/14/EC).</w:t>
            </w:r>
          </w:p>
          <w:p w14:paraId="39C1A41A" w14:textId="4C4F10BD" w:rsidR="005E3E27" w:rsidRPr="00AD4ADC" w:rsidRDefault="005E3E27" w:rsidP="00AD4ADC">
            <w:pPr>
              <w:numPr>
                <w:ilvl w:val="0"/>
                <w:numId w:val="6"/>
              </w:numPr>
              <w:rPr>
                <w:sz w:val="24"/>
                <w:szCs w:val="24"/>
              </w:rPr>
            </w:pPr>
            <w:r w:rsidRPr="0059546F">
              <w:rPr>
                <w:sz w:val="24"/>
                <w:szCs w:val="24"/>
              </w:rPr>
              <w:t>Jāatbilst Eiropas standartam ISO 8178 vai ekvivalentam standartam/kritērijam:</w:t>
            </w:r>
          </w:p>
        </w:tc>
        <w:tc>
          <w:tcPr>
            <w:tcW w:w="2693" w:type="dxa"/>
            <w:tcBorders>
              <w:top w:val="single" w:sz="4" w:space="0" w:color="auto"/>
              <w:left w:val="single" w:sz="4" w:space="0" w:color="auto"/>
              <w:bottom w:val="single" w:sz="4" w:space="0" w:color="auto"/>
              <w:right w:val="single" w:sz="4" w:space="0" w:color="auto"/>
            </w:tcBorders>
            <w:vAlign w:val="center"/>
          </w:tcPr>
          <w:p w14:paraId="51BC66ED" w14:textId="77777777" w:rsidR="005E3E27" w:rsidRDefault="005E3E27" w:rsidP="007A1F4C">
            <w:pPr>
              <w:rPr>
                <w:sz w:val="24"/>
                <w:szCs w:val="24"/>
              </w:rPr>
            </w:pPr>
          </w:p>
          <w:p w14:paraId="08156480" w14:textId="77777777" w:rsidR="00AD4ADC" w:rsidRDefault="00AD4ADC" w:rsidP="007A1F4C">
            <w:pPr>
              <w:rPr>
                <w:sz w:val="24"/>
                <w:szCs w:val="24"/>
              </w:rPr>
            </w:pPr>
          </w:p>
          <w:p w14:paraId="75B2A75A" w14:textId="77777777" w:rsidR="00AD4ADC" w:rsidRDefault="00AD4ADC" w:rsidP="007A1F4C">
            <w:pPr>
              <w:rPr>
                <w:sz w:val="24"/>
                <w:szCs w:val="24"/>
              </w:rPr>
            </w:pPr>
          </w:p>
          <w:p w14:paraId="475C7008" w14:textId="77777777" w:rsidR="00AD4ADC" w:rsidRDefault="00AD4ADC" w:rsidP="007A1F4C">
            <w:pPr>
              <w:rPr>
                <w:sz w:val="24"/>
                <w:szCs w:val="24"/>
              </w:rPr>
            </w:pPr>
          </w:p>
          <w:p w14:paraId="5BCB577F" w14:textId="77777777" w:rsidR="00AD4ADC" w:rsidRDefault="00AD4ADC" w:rsidP="007A1F4C">
            <w:pPr>
              <w:rPr>
                <w:sz w:val="24"/>
                <w:szCs w:val="24"/>
              </w:rPr>
            </w:pPr>
          </w:p>
          <w:p w14:paraId="4E2E9C0D" w14:textId="77777777" w:rsidR="00AD4ADC" w:rsidRDefault="00AD4ADC" w:rsidP="007A1F4C">
            <w:pPr>
              <w:rPr>
                <w:sz w:val="24"/>
                <w:szCs w:val="24"/>
              </w:rPr>
            </w:pPr>
          </w:p>
          <w:p w14:paraId="4FC032CE" w14:textId="77777777" w:rsidR="00AD4ADC" w:rsidRDefault="00AD4ADC" w:rsidP="007A1F4C">
            <w:pPr>
              <w:rPr>
                <w:sz w:val="24"/>
                <w:szCs w:val="24"/>
              </w:rPr>
            </w:pPr>
          </w:p>
          <w:p w14:paraId="49CD85A3" w14:textId="77777777" w:rsidR="00AD4ADC" w:rsidRDefault="00AD4ADC" w:rsidP="007A1F4C">
            <w:pPr>
              <w:rPr>
                <w:sz w:val="24"/>
                <w:szCs w:val="24"/>
              </w:rPr>
            </w:pPr>
          </w:p>
          <w:p w14:paraId="6A728E95" w14:textId="77777777" w:rsidR="00AD4ADC" w:rsidRDefault="00AD4ADC" w:rsidP="007A1F4C">
            <w:pPr>
              <w:rPr>
                <w:sz w:val="24"/>
                <w:szCs w:val="24"/>
              </w:rPr>
            </w:pPr>
          </w:p>
          <w:p w14:paraId="49C7C33F" w14:textId="77777777" w:rsidR="00AD4ADC" w:rsidRDefault="00AD4ADC" w:rsidP="007A1F4C">
            <w:pPr>
              <w:rPr>
                <w:sz w:val="24"/>
                <w:szCs w:val="24"/>
              </w:rPr>
            </w:pPr>
          </w:p>
          <w:p w14:paraId="279C67C7" w14:textId="77777777" w:rsidR="00AD4ADC" w:rsidRDefault="00AD4ADC" w:rsidP="007A1F4C">
            <w:pPr>
              <w:rPr>
                <w:sz w:val="24"/>
                <w:szCs w:val="24"/>
              </w:rPr>
            </w:pPr>
          </w:p>
          <w:p w14:paraId="37BEDE5F" w14:textId="77777777" w:rsidR="00AD4ADC" w:rsidRDefault="00AD4ADC" w:rsidP="007A1F4C">
            <w:pPr>
              <w:rPr>
                <w:sz w:val="24"/>
                <w:szCs w:val="24"/>
              </w:rPr>
            </w:pPr>
          </w:p>
          <w:p w14:paraId="4A36D786" w14:textId="77777777" w:rsidR="00AD4ADC" w:rsidRDefault="00AD4ADC" w:rsidP="007A1F4C">
            <w:pPr>
              <w:rPr>
                <w:sz w:val="24"/>
                <w:szCs w:val="24"/>
              </w:rPr>
            </w:pPr>
          </w:p>
          <w:p w14:paraId="54C14546" w14:textId="668CC06C" w:rsidR="00AD4ADC" w:rsidRPr="0059546F" w:rsidRDefault="00AD4ADC" w:rsidP="007A1F4C">
            <w:pPr>
              <w:rPr>
                <w:sz w:val="24"/>
                <w:szCs w:val="24"/>
              </w:rPr>
            </w:pPr>
          </w:p>
        </w:tc>
      </w:tr>
      <w:tr w:rsidR="005E3E27" w:rsidRPr="0059546F" w14:paraId="779486F4"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1F237CA3" w14:textId="77777777" w:rsidR="005E3E27" w:rsidRPr="0059546F" w:rsidRDefault="005E3E27" w:rsidP="007A1F4C">
            <w:pPr>
              <w:numPr>
                <w:ilvl w:val="0"/>
                <w:numId w:val="3"/>
              </w:numPr>
              <w:rPr>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2F714E1C" w14:textId="77777777" w:rsidR="005E3E27" w:rsidRPr="0059546F" w:rsidRDefault="005E3E27" w:rsidP="007A1F4C">
            <w:pPr>
              <w:rPr>
                <w:b/>
                <w:sz w:val="24"/>
                <w:szCs w:val="24"/>
              </w:rPr>
            </w:pPr>
            <w:r w:rsidRPr="0059546F">
              <w:rPr>
                <w:b/>
                <w:sz w:val="24"/>
                <w:szCs w:val="24"/>
              </w:rPr>
              <w:t>Vispārējie</w:t>
            </w:r>
          </w:p>
          <w:p w14:paraId="28CE5A4C" w14:textId="77777777" w:rsidR="005E3E27" w:rsidRPr="0059546F" w:rsidRDefault="005E3E27" w:rsidP="007A1F4C">
            <w:pPr>
              <w:rPr>
                <w:b/>
                <w:sz w:val="24"/>
                <w:szCs w:val="24"/>
              </w:rPr>
            </w:pPr>
            <w:r w:rsidRPr="0059546F">
              <w:rPr>
                <w:b/>
                <w:sz w:val="24"/>
                <w:szCs w:val="24"/>
              </w:rPr>
              <w:t>ģeneratora standarti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6ACC16" w14:textId="77777777" w:rsidR="005E3E27" w:rsidRPr="0059546F" w:rsidRDefault="005E3E27" w:rsidP="007A1F4C">
            <w:pPr>
              <w:numPr>
                <w:ilvl w:val="0"/>
                <w:numId w:val="5"/>
              </w:numPr>
              <w:rPr>
                <w:sz w:val="24"/>
                <w:szCs w:val="24"/>
              </w:rPr>
            </w:pPr>
            <w:r w:rsidRPr="0059546F">
              <w:rPr>
                <w:sz w:val="24"/>
                <w:szCs w:val="24"/>
              </w:rPr>
              <w:t>Dzinēja jaudai jāatbilst ISO 3046:-1 noteiktajam standartam;</w:t>
            </w:r>
          </w:p>
          <w:p w14:paraId="0F241D7F" w14:textId="77777777" w:rsidR="005E3E27" w:rsidRPr="0059546F" w:rsidRDefault="005E3E27" w:rsidP="007A1F4C">
            <w:pPr>
              <w:numPr>
                <w:ilvl w:val="0"/>
                <w:numId w:val="5"/>
              </w:numPr>
              <w:rPr>
                <w:sz w:val="24"/>
                <w:szCs w:val="24"/>
              </w:rPr>
            </w:pPr>
            <w:r w:rsidRPr="0059546F">
              <w:rPr>
                <w:sz w:val="24"/>
                <w:szCs w:val="24"/>
              </w:rPr>
              <w:t>Ģeneratora vispārējiem drošības</w:t>
            </w:r>
            <w:r w:rsidRPr="0059546F">
              <w:rPr>
                <w:sz w:val="24"/>
                <w:szCs w:val="24"/>
              </w:rPr>
              <w:br/>
              <w:t>jāatbilst Eiropas standartiem ISO</w:t>
            </w:r>
            <w:r w:rsidRPr="0059546F">
              <w:rPr>
                <w:sz w:val="24"/>
                <w:szCs w:val="24"/>
              </w:rPr>
              <w:br/>
              <w:t>12100;</w:t>
            </w:r>
          </w:p>
          <w:p w14:paraId="778C38C5" w14:textId="77777777" w:rsidR="005E3E27" w:rsidRPr="0059546F" w:rsidRDefault="005E3E27" w:rsidP="007A1F4C">
            <w:pPr>
              <w:numPr>
                <w:ilvl w:val="0"/>
                <w:numId w:val="5"/>
              </w:numPr>
              <w:rPr>
                <w:sz w:val="24"/>
                <w:szCs w:val="24"/>
              </w:rPr>
            </w:pPr>
            <w:r w:rsidRPr="0059546F">
              <w:rPr>
                <w:sz w:val="24"/>
                <w:szCs w:val="24"/>
              </w:rPr>
              <w:t>Ģeneratoram jābūt vismaz G3 klases saskaņā ar ISO8528-5</w:t>
            </w:r>
          </w:p>
          <w:p w14:paraId="596AE124" w14:textId="77777777" w:rsidR="005E3E27" w:rsidRPr="0059546F" w:rsidRDefault="005E3E27" w:rsidP="007A1F4C">
            <w:pPr>
              <w:numPr>
                <w:ilvl w:val="0"/>
                <w:numId w:val="5"/>
              </w:numPr>
              <w:rPr>
                <w:sz w:val="24"/>
                <w:szCs w:val="24"/>
              </w:rPr>
            </w:pPr>
            <w:r w:rsidRPr="0059546F">
              <w:rPr>
                <w:sz w:val="24"/>
                <w:szCs w:val="24"/>
              </w:rPr>
              <w:t>Izplūdēs emisiju mērījumiem jāatbilst Eiropas standartam ISO 8178;</w:t>
            </w:r>
          </w:p>
          <w:p w14:paraId="744BFA6A" w14:textId="77777777" w:rsidR="005E3E27" w:rsidRPr="0059546F" w:rsidRDefault="005E3E27" w:rsidP="007A1F4C">
            <w:pPr>
              <w:numPr>
                <w:ilvl w:val="0"/>
                <w:numId w:val="5"/>
              </w:numPr>
              <w:rPr>
                <w:sz w:val="24"/>
                <w:szCs w:val="24"/>
              </w:rPr>
            </w:pPr>
            <w:r w:rsidRPr="0059546F">
              <w:rPr>
                <w:sz w:val="24"/>
                <w:szCs w:val="24"/>
              </w:rPr>
              <w:t>Kontroliekārtām un slēdžiem jāatbilst  IEC 60364-4-41;</w:t>
            </w:r>
          </w:p>
          <w:p w14:paraId="21D2BAA2" w14:textId="77777777" w:rsidR="005E3E27" w:rsidRPr="0059546F" w:rsidRDefault="005E3E27" w:rsidP="007A1F4C">
            <w:pPr>
              <w:numPr>
                <w:ilvl w:val="0"/>
                <w:numId w:val="5"/>
              </w:numPr>
              <w:rPr>
                <w:sz w:val="24"/>
                <w:szCs w:val="24"/>
              </w:rPr>
            </w:pPr>
            <w:r w:rsidRPr="0059546F">
              <w:rPr>
                <w:sz w:val="24"/>
                <w:szCs w:val="24"/>
              </w:rPr>
              <w:t>Ģeneratoram jāatbilst Eiropas</w:t>
            </w:r>
            <w:r w:rsidRPr="0059546F">
              <w:rPr>
                <w:sz w:val="24"/>
                <w:szCs w:val="24"/>
              </w:rPr>
              <w:br/>
              <w:t>savienības standartiem;</w:t>
            </w:r>
          </w:p>
          <w:p w14:paraId="2C4E91B9" w14:textId="77777777" w:rsidR="005E3E27" w:rsidRPr="0059546F" w:rsidRDefault="005E3E27" w:rsidP="007A1F4C">
            <w:pPr>
              <w:numPr>
                <w:ilvl w:val="0"/>
                <w:numId w:val="5"/>
              </w:numPr>
              <w:rPr>
                <w:sz w:val="24"/>
                <w:szCs w:val="24"/>
              </w:rPr>
            </w:pPr>
            <w:r w:rsidRPr="0059546F">
              <w:rPr>
                <w:sz w:val="24"/>
                <w:szCs w:val="24"/>
              </w:rPr>
              <w:t>Ģeneratoram jābūt aprīkotam ar</w:t>
            </w:r>
            <w:r w:rsidRPr="0059546F">
              <w:rPr>
                <w:sz w:val="24"/>
                <w:szCs w:val="24"/>
              </w:rPr>
              <w:br/>
              <w:t>aizsardzību pret pieskaršanos karstām detaļām (CE atbilstības prasība).</w:t>
            </w:r>
          </w:p>
        </w:tc>
        <w:tc>
          <w:tcPr>
            <w:tcW w:w="2693" w:type="dxa"/>
            <w:tcBorders>
              <w:top w:val="single" w:sz="4" w:space="0" w:color="auto"/>
              <w:left w:val="single" w:sz="4" w:space="0" w:color="auto"/>
              <w:bottom w:val="single" w:sz="4" w:space="0" w:color="auto"/>
              <w:right w:val="single" w:sz="4" w:space="0" w:color="auto"/>
            </w:tcBorders>
            <w:vAlign w:val="center"/>
          </w:tcPr>
          <w:p w14:paraId="5D393AE0" w14:textId="77777777" w:rsidR="005E3E27" w:rsidRPr="0059546F" w:rsidRDefault="005E3E27" w:rsidP="007A1F4C">
            <w:pPr>
              <w:rPr>
                <w:sz w:val="24"/>
                <w:szCs w:val="24"/>
              </w:rPr>
            </w:pPr>
          </w:p>
        </w:tc>
      </w:tr>
      <w:tr w:rsidR="00AD4ADC" w:rsidRPr="0059546F" w14:paraId="782EAD56"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059BF693" w14:textId="77777777" w:rsidR="00AD4ADC" w:rsidRPr="0059546F" w:rsidRDefault="00AD4ADC" w:rsidP="007A1F4C">
            <w:pPr>
              <w:numPr>
                <w:ilvl w:val="0"/>
                <w:numId w:val="3"/>
              </w:numPr>
              <w:rPr>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4B4F11FC" w14:textId="77777777" w:rsidR="00AD4ADC" w:rsidRPr="0059546F" w:rsidRDefault="00AD4ADC" w:rsidP="007A1F4C">
            <w:pPr>
              <w:rPr>
                <w:b/>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371CD4F" w14:textId="77777777" w:rsidR="00AD4ADC" w:rsidRPr="0059546F" w:rsidRDefault="00AD4ADC" w:rsidP="003467B8">
            <w:pP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FDE2498" w14:textId="77777777" w:rsidR="00AD4ADC" w:rsidRPr="0059546F" w:rsidRDefault="00AD4ADC" w:rsidP="007A1F4C">
            <w:pPr>
              <w:rPr>
                <w:sz w:val="24"/>
                <w:szCs w:val="24"/>
              </w:rPr>
            </w:pPr>
          </w:p>
        </w:tc>
      </w:tr>
      <w:tr w:rsidR="005E3E27" w:rsidRPr="0059546F" w14:paraId="49E9BA12" w14:textId="77777777" w:rsidTr="007A1F4C">
        <w:tc>
          <w:tcPr>
            <w:tcW w:w="817" w:type="dxa"/>
            <w:tcBorders>
              <w:top w:val="single" w:sz="4" w:space="0" w:color="auto"/>
              <w:left w:val="single" w:sz="4" w:space="0" w:color="auto"/>
              <w:bottom w:val="single" w:sz="4" w:space="0" w:color="auto"/>
              <w:right w:val="single" w:sz="4" w:space="0" w:color="auto"/>
            </w:tcBorders>
            <w:vAlign w:val="center"/>
          </w:tcPr>
          <w:p w14:paraId="180A27D8" w14:textId="77777777" w:rsidR="005E3E27" w:rsidRPr="0059546F" w:rsidRDefault="005E3E27" w:rsidP="007A1F4C">
            <w:pPr>
              <w:numPr>
                <w:ilvl w:val="0"/>
                <w:numId w:val="3"/>
              </w:numPr>
              <w:rPr>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58A73DD8" w14:textId="77777777" w:rsidR="005E3E27" w:rsidRPr="0059546F" w:rsidRDefault="005E3E27" w:rsidP="007A1F4C">
            <w:pPr>
              <w:rPr>
                <w:b/>
                <w:sz w:val="24"/>
                <w:szCs w:val="24"/>
              </w:rPr>
            </w:pPr>
            <w:r w:rsidRPr="0059546F">
              <w:rPr>
                <w:b/>
                <w:sz w:val="24"/>
                <w:szCs w:val="24"/>
              </w:rPr>
              <w:t>Komplektācijā jāiekļauj</w:t>
            </w:r>
          </w:p>
          <w:p w14:paraId="22FC6009" w14:textId="77777777" w:rsidR="005E3E27" w:rsidRPr="0059546F" w:rsidRDefault="005E3E27" w:rsidP="007A1F4C">
            <w:pPr>
              <w:rPr>
                <w:b/>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6FD0792" w14:textId="77777777" w:rsidR="005E3E27" w:rsidRPr="0059546F" w:rsidRDefault="005E3E27" w:rsidP="007A1F4C">
            <w:pPr>
              <w:numPr>
                <w:ilvl w:val="0"/>
                <w:numId w:val="4"/>
              </w:numPr>
              <w:rPr>
                <w:sz w:val="24"/>
                <w:szCs w:val="24"/>
              </w:rPr>
            </w:pPr>
            <w:r w:rsidRPr="0059546F">
              <w:rPr>
                <w:sz w:val="24"/>
                <w:szCs w:val="24"/>
              </w:rPr>
              <w:t>Dzinējs un ģenerators stiprināts uz tērauda rāmja ar industriāliem pretvibrācijas balstiem, kas paredzēts mobilam pielietojumam</w:t>
            </w:r>
          </w:p>
          <w:p w14:paraId="74183EC2" w14:textId="13A95907" w:rsidR="005E3E27" w:rsidRPr="0059546F" w:rsidRDefault="005E3E27" w:rsidP="007A1F4C">
            <w:pPr>
              <w:numPr>
                <w:ilvl w:val="0"/>
                <w:numId w:val="4"/>
              </w:numPr>
              <w:rPr>
                <w:sz w:val="24"/>
                <w:szCs w:val="24"/>
              </w:rPr>
            </w:pPr>
            <w:r w:rsidRPr="0059546F">
              <w:rPr>
                <w:sz w:val="24"/>
                <w:szCs w:val="24"/>
              </w:rPr>
              <w:t>Integrēta degvielas tvertne</w:t>
            </w:r>
          </w:p>
          <w:p w14:paraId="612C86B2" w14:textId="77777777" w:rsidR="005E3E27" w:rsidRPr="0059546F" w:rsidRDefault="005E3E27" w:rsidP="007A1F4C">
            <w:pPr>
              <w:numPr>
                <w:ilvl w:val="0"/>
                <w:numId w:val="4"/>
              </w:numPr>
              <w:rPr>
                <w:sz w:val="24"/>
                <w:szCs w:val="24"/>
              </w:rPr>
            </w:pPr>
            <w:r w:rsidRPr="0059546F">
              <w:rPr>
                <w:sz w:val="24"/>
                <w:szCs w:val="24"/>
              </w:rPr>
              <w:t>Šķidruma dzesēšanas radiators;</w:t>
            </w:r>
          </w:p>
          <w:p w14:paraId="04383C00" w14:textId="77777777" w:rsidR="005E3E27" w:rsidRPr="0059546F" w:rsidRDefault="005E3E27" w:rsidP="007A1F4C">
            <w:pPr>
              <w:numPr>
                <w:ilvl w:val="0"/>
                <w:numId w:val="4"/>
              </w:numPr>
              <w:rPr>
                <w:sz w:val="24"/>
                <w:szCs w:val="24"/>
              </w:rPr>
            </w:pPr>
            <w:r w:rsidRPr="0059546F">
              <w:rPr>
                <w:sz w:val="24"/>
                <w:szCs w:val="24"/>
              </w:rPr>
              <w:t>Ventilators;</w:t>
            </w:r>
          </w:p>
          <w:p w14:paraId="7C627D99" w14:textId="77777777" w:rsidR="005E3E27" w:rsidRPr="0059546F" w:rsidRDefault="005E3E27" w:rsidP="007A1F4C">
            <w:pPr>
              <w:numPr>
                <w:ilvl w:val="0"/>
                <w:numId w:val="4"/>
              </w:numPr>
              <w:rPr>
                <w:sz w:val="24"/>
                <w:szCs w:val="24"/>
              </w:rPr>
            </w:pPr>
            <w:r w:rsidRPr="0059546F">
              <w:rPr>
                <w:sz w:val="24"/>
                <w:szCs w:val="24"/>
              </w:rPr>
              <w:t xml:space="preserve">24Vdc lādēšanas ģenerators un starteris; </w:t>
            </w:r>
          </w:p>
          <w:p w14:paraId="69796039" w14:textId="77777777" w:rsidR="005E3E27" w:rsidRPr="0059546F" w:rsidRDefault="005E3E27" w:rsidP="007A1F4C">
            <w:pPr>
              <w:numPr>
                <w:ilvl w:val="0"/>
                <w:numId w:val="4"/>
              </w:numPr>
              <w:rPr>
                <w:sz w:val="24"/>
                <w:szCs w:val="24"/>
              </w:rPr>
            </w:pPr>
            <w:r w:rsidRPr="0059546F">
              <w:rPr>
                <w:sz w:val="24"/>
                <w:szCs w:val="24"/>
              </w:rPr>
              <w:t xml:space="preserve">Uzlādētas akumulatoru baterijas; </w:t>
            </w:r>
          </w:p>
          <w:p w14:paraId="706D5E78" w14:textId="77777777" w:rsidR="005E3E27" w:rsidRPr="0059546F" w:rsidRDefault="005E3E27" w:rsidP="007A1F4C">
            <w:pPr>
              <w:numPr>
                <w:ilvl w:val="0"/>
                <w:numId w:val="4"/>
              </w:numPr>
              <w:rPr>
                <w:sz w:val="24"/>
                <w:szCs w:val="24"/>
              </w:rPr>
            </w:pPr>
            <w:r w:rsidRPr="0059546F">
              <w:rPr>
                <w:sz w:val="24"/>
                <w:szCs w:val="24"/>
              </w:rPr>
              <w:t>Izplūdes gāzu klusinātājs;</w:t>
            </w:r>
          </w:p>
          <w:p w14:paraId="2ECE13C9" w14:textId="546A3AE3" w:rsidR="005E3E27" w:rsidRPr="0059546F" w:rsidRDefault="006A7040" w:rsidP="007A1F4C">
            <w:pPr>
              <w:numPr>
                <w:ilvl w:val="0"/>
                <w:numId w:val="4"/>
              </w:numPr>
              <w:rPr>
                <w:sz w:val="24"/>
                <w:szCs w:val="24"/>
              </w:rPr>
            </w:pPr>
            <w:r>
              <w:rPr>
                <w:sz w:val="24"/>
                <w:szCs w:val="24"/>
              </w:rPr>
              <w:t>G</w:t>
            </w:r>
            <w:r w:rsidR="005E3E27" w:rsidRPr="0059546F">
              <w:rPr>
                <w:sz w:val="24"/>
                <w:szCs w:val="24"/>
              </w:rPr>
              <w:t>aisa filtrs;</w:t>
            </w:r>
          </w:p>
          <w:p w14:paraId="32D9D8F7" w14:textId="77777777" w:rsidR="005E3E27" w:rsidRPr="0059546F" w:rsidRDefault="005E3E27" w:rsidP="007A1F4C">
            <w:pPr>
              <w:numPr>
                <w:ilvl w:val="0"/>
                <w:numId w:val="4"/>
              </w:numPr>
              <w:rPr>
                <w:sz w:val="24"/>
                <w:szCs w:val="24"/>
              </w:rPr>
            </w:pPr>
            <w:r w:rsidRPr="0059546F">
              <w:rPr>
                <w:sz w:val="24"/>
                <w:szCs w:val="24"/>
              </w:rPr>
              <w:t xml:space="preserve">Eļļas spiediena un dzesēšanas šķidruma temperatūras signāla devēji; </w:t>
            </w:r>
          </w:p>
          <w:p w14:paraId="6A65587D" w14:textId="77777777" w:rsidR="005E3E27" w:rsidRPr="0059546F" w:rsidRDefault="005E3E27" w:rsidP="007A1F4C">
            <w:pPr>
              <w:numPr>
                <w:ilvl w:val="0"/>
                <w:numId w:val="4"/>
              </w:numPr>
              <w:rPr>
                <w:sz w:val="24"/>
                <w:szCs w:val="24"/>
              </w:rPr>
            </w:pPr>
            <w:r w:rsidRPr="0059546F">
              <w:rPr>
                <w:sz w:val="24"/>
                <w:szCs w:val="24"/>
              </w:rPr>
              <w:t xml:space="preserve">Radiators uzpildīts ar dzesēšanas šķidrumu (-30◦C); </w:t>
            </w:r>
          </w:p>
          <w:p w14:paraId="4D00AEAB" w14:textId="77777777" w:rsidR="005E3E27" w:rsidRPr="0059546F" w:rsidRDefault="005E3E27" w:rsidP="007A1F4C">
            <w:pPr>
              <w:numPr>
                <w:ilvl w:val="0"/>
                <w:numId w:val="4"/>
              </w:numPr>
              <w:rPr>
                <w:sz w:val="24"/>
                <w:szCs w:val="24"/>
              </w:rPr>
            </w:pPr>
            <w:r w:rsidRPr="0059546F">
              <w:rPr>
                <w:sz w:val="24"/>
                <w:szCs w:val="24"/>
              </w:rPr>
              <w:t>Aizsardzības režģis ventilatoram un rotējošām detaļām;</w:t>
            </w:r>
          </w:p>
          <w:p w14:paraId="2E39A83E" w14:textId="77777777" w:rsidR="005E3E27" w:rsidRPr="0059546F" w:rsidRDefault="005E3E27" w:rsidP="007A1F4C">
            <w:pPr>
              <w:numPr>
                <w:ilvl w:val="0"/>
                <w:numId w:val="4"/>
              </w:numPr>
              <w:rPr>
                <w:sz w:val="24"/>
                <w:szCs w:val="24"/>
              </w:rPr>
            </w:pPr>
            <w:r w:rsidRPr="0059546F">
              <w:rPr>
                <w:sz w:val="24"/>
                <w:szCs w:val="24"/>
              </w:rPr>
              <w:lastRenderedPageBreak/>
              <w:t>Vadības panelis spēj informāciju nodot MODBUS vai GBUS protokolā;</w:t>
            </w:r>
          </w:p>
          <w:p w14:paraId="74F82F5B" w14:textId="77777777" w:rsidR="005E3E27" w:rsidRPr="0059546F" w:rsidRDefault="005E3E27" w:rsidP="007A1F4C">
            <w:pPr>
              <w:numPr>
                <w:ilvl w:val="0"/>
                <w:numId w:val="4"/>
              </w:numPr>
              <w:rPr>
                <w:sz w:val="24"/>
                <w:szCs w:val="24"/>
              </w:rPr>
            </w:pPr>
            <w:r w:rsidRPr="0059546F">
              <w:rPr>
                <w:sz w:val="24"/>
                <w:szCs w:val="24"/>
              </w:rPr>
              <w:t>Vadības paneļa standarta komunikāciju komplektācijā jāietilpst CAN USB, USB, RS485;</w:t>
            </w:r>
          </w:p>
          <w:p w14:paraId="703DB848" w14:textId="77777777" w:rsidR="005E3E27" w:rsidRPr="0059546F" w:rsidRDefault="005E3E27" w:rsidP="007A1F4C">
            <w:pPr>
              <w:numPr>
                <w:ilvl w:val="0"/>
                <w:numId w:val="4"/>
              </w:numPr>
              <w:rPr>
                <w:sz w:val="24"/>
                <w:szCs w:val="24"/>
              </w:rPr>
            </w:pPr>
            <w:r w:rsidRPr="0059546F">
              <w:rPr>
                <w:sz w:val="24"/>
                <w:szCs w:val="24"/>
              </w:rPr>
              <w:t xml:space="preserve">Jābūt iespējai pievienot </w:t>
            </w:r>
            <w:proofErr w:type="spellStart"/>
            <w:r w:rsidRPr="0059546F">
              <w:rPr>
                <w:sz w:val="24"/>
                <w:szCs w:val="24"/>
              </w:rPr>
              <w:t>Ethernet</w:t>
            </w:r>
            <w:proofErr w:type="spellEnd"/>
            <w:r w:rsidRPr="0059546F">
              <w:rPr>
                <w:sz w:val="24"/>
                <w:szCs w:val="24"/>
              </w:rPr>
              <w:t xml:space="preserve"> pieslēgvietu, TCP/IP protokolu;</w:t>
            </w:r>
          </w:p>
          <w:p w14:paraId="0AD396AC" w14:textId="77777777" w:rsidR="005E3E27" w:rsidRPr="0059546F" w:rsidRDefault="005E3E27" w:rsidP="007A1F4C">
            <w:pPr>
              <w:numPr>
                <w:ilvl w:val="0"/>
                <w:numId w:val="4"/>
              </w:numPr>
              <w:rPr>
                <w:sz w:val="24"/>
                <w:szCs w:val="24"/>
              </w:rPr>
            </w:pPr>
            <w:r w:rsidRPr="0059546F">
              <w:rPr>
                <w:sz w:val="24"/>
                <w:szCs w:val="24"/>
              </w:rPr>
              <w:t>Vadības panelis spēj uzrādīt slodzes sadalījumu pa fāzēm (ampēros);</w:t>
            </w:r>
          </w:p>
          <w:p w14:paraId="72480957" w14:textId="77777777" w:rsidR="005E3E27" w:rsidRPr="0059546F" w:rsidRDefault="005E3E27" w:rsidP="007A1F4C">
            <w:pPr>
              <w:numPr>
                <w:ilvl w:val="0"/>
                <w:numId w:val="4"/>
              </w:numPr>
              <w:rPr>
                <w:sz w:val="24"/>
                <w:szCs w:val="24"/>
              </w:rPr>
            </w:pPr>
            <w:r w:rsidRPr="0059546F">
              <w:rPr>
                <w:sz w:val="24"/>
                <w:szCs w:val="24"/>
              </w:rPr>
              <w:t>Akumulatoru uzlādes ierīce no tīkla;</w:t>
            </w:r>
          </w:p>
          <w:p w14:paraId="509B4C09" w14:textId="77777777" w:rsidR="005E3E27" w:rsidRPr="0059546F" w:rsidRDefault="005E3E27" w:rsidP="007A1F4C">
            <w:pPr>
              <w:numPr>
                <w:ilvl w:val="0"/>
                <w:numId w:val="4"/>
              </w:numPr>
              <w:rPr>
                <w:sz w:val="24"/>
                <w:szCs w:val="24"/>
              </w:rPr>
            </w:pPr>
            <w:r w:rsidRPr="0059546F">
              <w:rPr>
                <w:sz w:val="24"/>
                <w:szCs w:val="24"/>
              </w:rPr>
              <w:t>Uzstādīts un pieslēgts dzinēja sildītājs automātiska darba režīma nodrošināšanai no tīkla, kas uzsilda dzinēju līdz vismaz +20°C</w:t>
            </w:r>
          </w:p>
          <w:p w14:paraId="70C0D1CE" w14:textId="77777777" w:rsidR="005E3E27" w:rsidRPr="0059546F" w:rsidRDefault="005E3E27" w:rsidP="007A1F4C">
            <w:pP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03DB230" w14:textId="77777777" w:rsidR="005E3E27" w:rsidRPr="0059546F" w:rsidRDefault="005E3E27" w:rsidP="007A1F4C">
            <w:pPr>
              <w:rPr>
                <w:sz w:val="24"/>
                <w:szCs w:val="24"/>
              </w:rPr>
            </w:pPr>
          </w:p>
        </w:tc>
      </w:tr>
      <w:tr w:rsidR="005E3E27" w:rsidRPr="0059546F" w14:paraId="7338F012" w14:textId="77777777" w:rsidTr="007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17" w:type="dxa"/>
            <w:tcBorders>
              <w:top w:val="nil"/>
              <w:left w:val="single" w:sz="4" w:space="0" w:color="auto"/>
              <w:bottom w:val="single" w:sz="4" w:space="0" w:color="auto"/>
              <w:right w:val="single" w:sz="4" w:space="0" w:color="auto"/>
            </w:tcBorders>
            <w:vAlign w:val="center"/>
          </w:tcPr>
          <w:p w14:paraId="26942E31" w14:textId="77777777" w:rsidR="005E3E27" w:rsidRPr="0059546F" w:rsidRDefault="005E3E27" w:rsidP="007A1F4C">
            <w:pPr>
              <w:numPr>
                <w:ilvl w:val="0"/>
                <w:numId w:val="3"/>
              </w:numPr>
              <w:rPr>
                <w:sz w:val="24"/>
                <w:szCs w:val="24"/>
              </w:rPr>
            </w:pPr>
          </w:p>
        </w:tc>
        <w:tc>
          <w:tcPr>
            <w:tcW w:w="2297" w:type="dxa"/>
            <w:tcBorders>
              <w:top w:val="nil"/>
              <w:left w:val="nil"/>
              <w:bottom w:val="single" w:sz="4" w:space="0" w:color="auto"/>
              <w:right w:val="single" w:sz="4" w:space="0" w:color="auto"/>
            </w:tcBorders>
            <w:vAlign w:val="center"/>
          </w:tcPr>
          <w:p w14:paraId="1DBCC5A0" w14:textId="77777777" w:rsidR="005E3E27" w:rsidRPr="0059546F" w:rsidRDefault="005E3E27" w:rsidP="007A1F4C">
            <w:pPr>
              <w:rPr>
                <w:b/>
                <w:bCs/>
                <w:sz w:val="24"/>
                <w:szCs w:val="24"/>
              </w:rPr>
            </w:pPr>
            <w:r w:rsidRPr="0059546F">
              <w:rPr>
                <w:b/>
                <w:bCs/>
                <w:sz w:val="24"/>
                <w:szCs w:val="24"/>
              </w:rPr>
              <w:t xml:space="preserve">Dokumentācija </w:t>
            </w:r>
          </w:p>
        </w:tc>
        <w:tc>
          <w:tcPr>
            <w:tcW w:w="3827" w:type="dxa"/>
            <w:tcBorders>
              <w:top w:val="nil"/>
              <w:left w:val="nil"/>
              <w:bottom w:val="single" w:sz="4" w:space="0" w:color="auto"/>
              <w:right w:val="single" w:sz="4" w:space="0" w:color="auto"/>
            </w:tcBorders>
            <w:vAlign w:val="center"/>
          </w:tcPr>
          <w:p w14:paraId="6DF64AF6" w14:textId="77777777" w:rsidR="005E3E27" w:rsidRPr="0059546F" w:rsidRDefault="005E3E27" w:rsidP="007A1F4C">
            <w:pPr>
              <w:rPr>
                <w:sz w:val="24"/>
                <w:szCs w:val="24"/>
              </w:rPr>
            </w:pPr>
            <w:r w:rsidRPr="0059546F">
              <w:rPr>
                <w:bCs/>
                <w:sz w:val="24"/>
                <w:szCs w:val="24"/>
              </w:rPr>
              <w:t>Komplektā ir iekārtas pilna tehniskā informācija, tulkota latviešu valodā (t. sk. apkopes darbu saraksts un periodiskums) un lietošanas instrukcija latviešu valodā.</w:t>
            </w:r>
          </w:p>
        </w:tc>
        <w:tc>
          <w:tcPr>
            <w:tcW w:w="2693" w:type="dxa"/>
            <w:tcBorders>
              <w:top w:val="nil"/>
              <w:left w:val="nil"/>
              <w:bottom w:val="single" w:sz="4" w:space="0" w:color="auto"/>
              <w:right w:val="single" w:sz="4" w:space="0" w:color="auto"/>
            </w:tcBorders>
            <w:vAlign w:val="center"/>
          </w:tcPr>
          <w:p w14:paraId="1CA6B648" w14:textId="77777777" w:rsidR="005E3E27" w:rsidRPr="0059546F" w:rsidRDefault="005E3E27" w:rsidP="007A1F4C">
            <w:pPr>
              <w:rPr>
                <w:i/>
                <w:sz w:val="24"/>
                <w:szCs w:val="24"/>
              </w:rPr>
            </w:pPr>
          </w:p>
          <w:p w14:paraId="42ABA5D3" w14:textId="77777777" w:rsidR="005E3E27" w:rsidRPr="0059546F" w:rsidRDefault="005E3E27" w:rsidP="007A1F4C">
            <w:pPr>
              <w:rPr>
                <w:i/>
                <w:sz w:val="24"/>
                <w:szCs w:val="24"/>
              </w:rPr>
            </w:pPr>
          </w:p>
          <w:p w14:paraId="4E0555EF" w14:textId="77777777" w:rsidR="005E3E27" w:rsidRPr="0059546F" w:rsidRDefault="005E3E27" w:rsidP="007A1F4C">
            <w:pPr>
              <w:rPr>
                <w:i/>
                <w:sz w:val="24"/>
                <w:szCs w:val="24"/>
              </w:rPr>
            </w:pPr>
          </w:p>
          <w:p w14:paraId="3DBE9A33" w14:textId="77777777" w:rsidR="005E3E27" w:rsidRPr="0059546F" w:rsidRDefault="005E3E27" w:rsidP="007A1F4C">
            <w:pPr>
              <w:rPr>
                <w:i/>
                <w:sz w:val="24"/>
                <w:szCs w:val="24"/>
              </w:rPr>
            </w:pPr>
          </w:p>
          <w:p w14:paraId="542E7157" w14:textId="77777777" w:rsidR="005E3E27" w:rsidRPr="0059546F" w:rsidRDefault="005E3E27" w:rsidP="007A1F4C">
            <w:pPr>
              <w:rPr>
                <w:i/>
                <w:sz w:val="24"/>
                <w:szCs w:val="24"/>
              </w:rPr>
            </w:pPr>
          </w:p>
          <w:p w14:paraId="14BEF624" w14:textId="77777777" w:rsidR="005E3E27" w:rsidRPr="0059546F" w:rsidRDefault="005E3E27" w:rsidP="007A1F4C">
            <w:pPr>
              <w:rPr>
                <w:i/>
                <w:sz w:val="24"/>
                <w:szCs w:val="24"/>
              </w:rPr>
            </w:pPr>
          </w:p>
          <w:p w14:paraId="7CF58D41" w14:textId="77777777" w:rsidR="005E3E27" w:rsidRPr="0059546F" w:rsidRDefault="005E3E27" w:rsidP="007A1F4C">
            <w:pPr>
              <w:rPr>
                <w:i/>
                <w:sz w:val="24"/>
                <w:szCs w:val="24"/>
              </w:rPr>
            </w:pPr>
          </w:p>
        </w:tc>
      </w:tr>
      <w:tr w:rsidR="005B5550" w:rsidRPr="0059546F" w14:paraId="087DF249" w14:textId="77777777" w:rsidTr="007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17" w:type="dxa"/>
            <w:tcBorders>
              <w:top w:val="nil"/>
              <w:left w:val="single" w:sz="4" w:space="0" w:color="auto"/>
              <w:bottom w:val="single" w:sz="4" w:space="0" w:color="auto"/>
              <w:right w:val="single" w:sz="4" w:space="0" w:color="auto"/>
            </w:tcBorders>
            <w:vAlign w:val="center"/>
          </w:tcPr>
          <w:p w14:paraId="49BC7312" w14:textId="77777777" w:rsidR="005B5550" w:rsidRPr="0059546F" w:rsidRDefault="005B5550" w:rsidP="007A1F4C">
            <w:pPr>
              <w:numPr>
                <w:ilvl w:val="0"/>
                <w:numId w:val="3"/>
              </w:numPr>
              <w:rPr>
                <w:sz w:val="24"/>
                <w:szCs w:val="24"/>
              </w:rPr>
            </w:pPr>
          </w:p>
        </w:tc>
        <w:tc>
          <w:tcPr>
            <w:tcW w:w="2297" w:type="dxa"/>
            <w:tcBorders>
              <w:top w:val="nil"/>
              <w:left w:val="nil"/>
              <w:bottom w:val="single" w:sz="4" w:space="0" w:color="auto"/>
              <w:right w:val="single" w:sz="4" w:space="0" w:color="auto"/>
            </w:tcBorders>
            <w:vAlign w:val="center"/>
          </w:tcPr>
          <w:p w14:paraId="5D975879" w14:textId="2C980A2B" w:rsidR="005B5550" w:rsidRPr="0059546F" w:rsidRDefault="005B5550" w:rsidP="007A1F4C">
            <w:pPr>
              <w:rPr>
                <w:b/>
                <w:bCs/>
                <w:sz w:val="24"/>
                <w:szCs w:val="24"/>
              </w:rPr>
            </w:pPr>
            <w:r>
              <w:rPr>
                <w:b/>
                <w:bCs/>
                <w:sz w:val="24"/>
                <w:szCs w:val="24"/>
              </w:rPr>
              <w:t>Piegādes termiņš</w:t>
            </w:r>
          </w:p>
        </w:tc>
        <w:tc>
          <w:tcPr>
            <w:tcW w:w="3827" w:type="dxa"/>
            <w:tcBorders>
              <w:top w:val="nil"/>
              <w:left w:val="nil"/>
              <w:bottom w:val="single" w:sz="4" w:space="0" w:color="auto"/>
              <w:right w:val="single" w:sz="4" w:space="0" w:color="auto"/>
            </w:tcBorders>
            <w:vAlign w:val="center"/>
          </w:tcPr>
          <w:p w14:paraId="1229F91E" w14:textId="484AE6A5" w:rsidR="005B5550" w:rsidRPr="0059546F" w:rsidRDefault="003467B8" w:rsidP="007A1F4C">
            <w:pPr>
              <w:rPr>
                <w:bCs/>
                <w:sz w:val="24"/>
                <w:szCs w:val="24"/>
              </w:rPr>
            </w:pPr>
            <w:r>
              <w:rPr>
                <w:bCs/>
                <w:sz w:val="24"/>
                <w:szCs w:val="24"/>
              </w:rPr>
              <w:t>7 mēneši</w:t>
            </w:r>
          </w:p>
        </w:tc>
        <w:tc>
          <w:tcPr>
            <w:tcW w:w="2693" w:type="dxa"/>
            <w:tcBorders>
              <w:top w:val="nil"/>
              <w:left w:val="nil"/>
              <w:bottom w:val="single" w:sz="4" w:space="0" w:color="auto"/>
              <w:right w:val="single" w:sz="4" w:space="0" w:color="auto"/>
            </w:tcBorders>
            <w:vAlign w:val="center"/>
          </w:tcPr>
          <w:p w14:paraId="6F46C199" w14:textId="77777777" w:rsidR="005B5550" w:rsidRPr="0059546F" w:rsidRDefault="005B5550" w:rsidP="007A1F4C">
            <w:pPr>
              <w:rPr>
                <w:i/>
                <w:sz w:val="24"/>
                <w:szCs w:val="24"/>
              </w:rPr>
            </w:pPr>
          </w:p>
        </w:tc>
      </w:tr>
      <w:tr w:rsidR="005E3E27" w:rsidRPr="0059546F" w14:paraId="4761927C" w14:textId="77777777" w:rsidTr="007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17" w:type="dxa"/>
            <w:tcBorders>
              <w:top w:val="nil"/>
              <w:left w:val="single" w:sz="4" w:space="0" w:color="auto"/>
              <w:bottom w:val="single" w:sz="4" w:space="0" w:color="auto"/>
              <w:right w:val="single" w:sz="4" w:space="0" w:color="auto"/>
            </w:tcBorders>
            <w:vAlign w:val="center"/>
          </w:tcPr>
          <w:p w14:paraId="6A5ECD4F" w14:textId="77777777" w:rsidR="005E3E27" w:rsidRPr="0059546F" w:rsidRDefault="005E3E27" w:rsidP="007A1F4C">
            <w:pPr>
              <w:numPr>
                <w:ilvl w:val="0"/>
                <w:numId w:val="3"/>
              </w:numPr>
              <w:rPr>
                <w:sz w:val="24"/>
                <w:szCs w:val="24"/>
              </w:rPr>
            </w:pPr>
          </w:p>
        </w:tc>
        <w:tc>
          <w:tcPr>
            <w:tcW w:w="2297" w:type="dxa"/>
            <w:tcBorders>
              <w:top w:val="nil"/>
              <w:left w:val="nil"/>
              <w:bottom w:val="single" w:sz="4" w:space="0" w:color="auto"/>
              <w:right w:val="single" w:sz="4" w:space="0" w:color="auto"/>
            </w:tcBorders>
            <w:vAlign w:val="center"/>
          </w:tcPr>
          <w:p w14:paraId="51F749C2" w14:textId="77777777" w:rsidR="005E3E27" w:rsidRPr="0059546F" w:rsidRDefault="005E3E27" w:rsidP="007A1F4C">
            <w:pPr>
              <w:rPr>
                <w:b/>
                <w:bCs/>
                <w:sz w:val="24"/>
                <w:szCs w:val="24"/>
              </w:rPr>
            </w:pPr>
            <w:r w:rsidRPr="0059546F">
              <w:rPr>
                <w:b/>
                <w:bCs/>
                <w:sz w:val="24"/>
                <w:szCs w:val="24"/>
              </w:rPr>
              <w:t>Garantijas termiņš</w:t>
            </w:r>
          </w:p>
        </w:tc>
        <w:tc>
          <w:tcPr>
            <w:tcW w:w="3827" w:type="dxa"/>
            <w:tcBorders>
              <w:top w:val="nil"/>
              <w:left w:val="nil"/>
              <w:bottom w:val="single" w:sz="4" w:space="0" w:color="auto"/>
              <w:right w:val="single" w:sz="4" w:space="0" w:color="auto"/>
            </w:tcBorders>
            <w:vAlign w:val="center"/>
          </w:tcPr>
          <w:p w14:paraId="16D56D33" w14:textId="77777777" w:rsidR="005E3E27" w:rsidRPr="0059546F" w:rsidRDefault="005E3E27" w:rsidP="007A1F4C">
            <w:pPr>
              <w:rPr>
                <w:sz w:val="24"/>
                <w:szCs w:val="24"/>
              </w:rPr>
            </w:pPr>
            <w:r w:rsidRPr="0059546F">
              <w:rPr>
                <w:sz w:val="24"/>
                <w:szCs w:val="24"/>
              </w:rPr>
              <w:t>Ne mazāk kā 60 (sešdesmit) mēneši no Preces piegādes apliecinoša dokumenta abpusējas parakstīšanas dienas (</w:t>
            </w:r>
            <w:r w:rsidRPr="0059546F">
              <w:rPr>
                <w:i/>
                <w:sz w:val="24"/>
                <w:szCs w:val="24"/>
              </w:rPr>
              <w:t>Pretendents piedāvājumā norāda konkrētu garantijas termiņu</w:t>
            </w:r>
            <w:r w:rsidRPr="0059546F">
              <w:rPr>
                <w:sz w:val="24"/>
                <w:szCs w:val="24"/>
              </w:rPr>
              <w:t>)</w:t>
            </w:r>
          </w:p>
        </w:tc>
        <w:tc>
          <w:tcPr>
            <w:tcW w:w="2693" w:type="dxa"/>
            <w:tcBorders>
              <w:top w:val="nil"/>
              <w:left w:val="nil"/>
              <w:bottom w:val="single" w:sz="4" w:space="0" w:color="auto"/>
              <w:right w:val="single" w:sz="4" w:space="0" w:color="auto"/>
            </w:tcBorders>
            <w:vAlign w:val="center"/>
          </w:tcPr>
          <w:p w14:paraId="14CAE937" w14:textId="77777777" w:rsidR="005E3E27" w:rsidRPr="0059546F" w:rsidRDefault="005E3E27" w:rsidP="007A1F4C">
            <w:pPr>
              <w:rPr>
                <w:i/>
                <w:sz w:val="24"/>
                <w:szCs w:val="24"/>
              </w:rPr>
            </w:pPr>
          </w:p>
        </w:tc>
      </w:tr>
      <w:tr w:rsidR="005E3E27" w:rsidRPr="0059546F" w14:paraId="17CE88B9" w14:textId="77777777" w:rsidTr="007A1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2"/>
        </w:trPr>
        <w:tc>
          <w:tcPr>
            <w:tcW w:w="817" w:type="dxa"/>
            <w:tcBorders>
              <w:top w:val="single" w:sz="4" w:space="0" w:color="auto"/>
              <w:left w:val="single" w:sz="4" w:space="0" w:color="auto"/>
              <w:bottom w:val="single" w:sz="4" w:space="0" w:color="auto"/>
              <w:right w:val="single" w:sz="4" w:space="0" w:color="auto"/>
            </w:tcBorders>
            <w:vAlign w:val="center"/>
          </w:tcPr>
          <w:p w14:paraId="053D7F09" w14:textId="77777777" w:rsidR="005E3E27" w:rsidRPr="0059546F" w:rsidRDefault="005E3E27" w:rsidP="007A1F4C">
            <w:pPr>
              <w:numPr>
                <w:ilvl w:val="0"/>
                <w:numId w:val="3"/>
              </w:numPr>
              <w:rPr>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tcPr>
          <w:p w14:paraId="233F2389" w14:textId="77777777" w:rsidR="005E3E27" w:rsidRPr="0059546F" w:rsidRDefault="005E3E27" w:rsidP="007A1F4C">
            <w:pPr>
              <w:rPr>
                <w:b/>
                <w:bCs/>
                <w:sz w:val="24"/>
                <w:szCs w:val="24"/>
              </w:rPr>
            </w:pPr>
            <w:r w:rsidRPr="0059546F">
              <w:rPr>
                <w:b/>
                <w:bCs/>
                <w:sz w:val="24"/>
                <w:szCs w:val="24"/>
              </w:rPr>
              <w:t>Garantijas serviss</w:t>
            </w:r>
          </w:p>
        </w:tc>
        <w:tc>
          <w:tcPr>
            <w:tcW w:w="3827" w:type="dxa"/>
            <w:tcBorders>
              <w:top w:val="single" w:sz="4" w:space="0" w:color="auto"/>
              <w:left w:val="single" w:sz="4" w:space="0" w:color="auto"/>
              <w:bottom w:val="single" w:sz="4" w:space="0" w:color="auto"/>
              <w:right w:val="single" w:sz="4" w:space="0" w:color="auto"/>
            </w:tcBorders>
            <w:vAlign w:val="center"/>
          </w:tcPr>
          <w:p w14:paraId="4842F923" w14:textId="77777777" w:rsidR="005E3E27" w:rsidRPr="0059546F" w:rsidRDefault="005E3E27" w:rsidP="007A1F4C">
            <w:pPr>
              <w:rPr>
                <w:b/>
                <w:bCs/>
                <w:sz w:val="24"/>
                <w:szCs w:val="24"/>
              </w:rPr>
            </w:pPr>
            <w:r w:rsidRPr="0059546F">
              <w:rPr>
                <w:bCs/>
                <w:sz w:val="24"/>
                <w:szCs w:val="24"/>
              </w:rPr>
              <w:t>Piegādātājs līguma darbības laikā bez papildus atlīdzības nodrošina:</w:t>
            </w:r>
            <w:r w:rsidRPr="0059546F">
              <w:rPr>
                <w:bCs/>
                <w:sz w:val="24"/>
                <w:szCs w:val="24"/>
              </w:rPr>
              <w:br/>
              <w:t>- tehniskās apkopes saskaņā ar ražotāja prasībām un noteiktiem termiņiem;</w:t>
            </w:r>
          </w:p>
          <w:p w14:paraId="4C5CA0A9" w14:textId="77777777" w:rsidR="005E3E27" w:rsidRPr="0059546F" w:rsidRDefault="005E3E27" w:rsidP="007A1F4C">
            <w:pPr>
              <w:rPr>
                <w:b/>
                <w:bCs/>
                <w:sz w:val="24"/>
                <w:szCs w:val="24"/>
              </w:rPr>
            </w:pPr>
            <w:r w:rsidRPr="0059546F">
              <w:rPr>
                <w:bCs/>
                <w:sz w:val="24"/>
                <w:szCs w:val="24"/>
              </w:rPr>
              <w:t>- apkopēm nepieciešamo aprīkojumu (</w:t>
            </w:r>
            <w:proofErr w:type="spellStart"/>
            <w:r w:rsidRPr="0059546F">
              <w:rPr>
                <w:bCs/>
                <w:sz w:val="24"/>
                <w:szCs w:val="24"/>
              </w:rPr>
              <w:t>maintenance</w:t>
            </w:r>
            <w:proofErr w:type="spellEnd"/>
            <w:r w:rsidRPr="0059546F">
              <w:rPr>
                <w:bCs/>
                <w:sz w:val="24"/>
                <w:szCs w:val="24"/>
              </w:rPr>
              <w:t xml:space="preserve"> </w:t>
            </w:r>
            <w:proofErr w:type="spellStart"/>
            <w:r w:rsidRPr="0059546F">
              <w:rPr>
                <w:bCs/>
                <w:sz w:val="24"/>
                <w:szCs w:val="24"/>
              </w:rPr>
              <w:t>kit</w:t>
            </w:r>
            <w:proofErr w:type="spellEnd"/>
            <w:r w:rsidRPr="0059546F">
              <w:rPr>
                <w:bCs/>
                <w:sz w:val="24"/>
                <w:szCs w:val="24"/>
              </w:rPr>
              <w:t>);</w:t>
            </w:r>
          </w:p>
          <w:p w14:paraId="188C5148" w14:textId="77777777" w:rsidR="005E3E27" w:rsidRPr="0059546F" w:rsidRDefault="005E3E27" w:rsidP="007A1F4C">
            <w:pPr>
              <w:rPr>
                <w:bCs/>
                <w:sz w:val="24"/>
                <w:szCs w:val="24"/>
              </w:rPr>
            </w:pPr>
            <w:r w:rsidRPr="0059546F">
              <w:rPr>
                <w:bCs/>
                <w:sz w:val="24"/>
                <w:szCs w:val="24"/>
              </w:rPr>
              <w:t>- remontus.</w:t>
            </w:r>
          </w:p>
          <w:p w14:paraId="5A17017C" w14:textId="77777777" w:rsidR="005E3E27" w:rsidRPr="0059546F" w:rsidRDefault="005E3E27" w:rsidP="007A1F4C">
            <w:pPr>
              <w:rPr>
                <w:sz w:val="24"/>
                <w:szCs w:val="24"/>
              </w:rPr>
            </w:pPr>
            <w:r w:rsidRPr="0059546F">
              <w:rPr>
                <w:sz w:val="24"/>
                <w:szCs w:val="24"/>
              </w:rPr>
              <w:t>Pie finanšu piedāvājuma pievienot atsevišķu informāciju par regulāri veicamo tehnisko apkopju apjomu un izmaksas garantijas termiņa laikā</w:t>
            </w:r>
          </w:p>
        </w:tc>
        <w:tc>
          <w:tcPr>
            <w:tcW w:w="2693" w:type="dxa"/>
            <w:tcBorders>
              <w:top w:val="single" w:sz="4" w:space="0" w:color="auto"/>
              <w:left w:val="single" w:sz="4" w:space="0" w:color="auto"/>
              <w:bottom w:val="single" w:sz="4" w:space="0" w:color="auto"/>
              <w:right w:val="single" w:sz="4" w:space="0" w:color="auto"/>
            </w:tcBorders>
            <w:vAlign w:val="center"/>
          </w:tcPr>
          <w:p w14:paraId="3FA0D314" w14:textId="77777777" w:rsidR="005E3E27" w:rsidRPr="0059546F" w:rsidRDefault="005E3E27" w:rsidP="007A1F4C">
            <w:pPr>
              <w:rPr>
                <w:i/>
                <w:sz w:val="24"/>
                <w:szCs w:val="24"/>
              </w:rPr>
            </w:pPr>
          </w:p>
        </w:tc>
      </w:tr>
    </w:tbl>
    <w:p w14:paraId="695FEE9B" w14:textId="77777777" w:rsidR="005E3E27" w:rsidRDefault="005E3E27" w:rsidP="005E3E27">
      <w:pPr>
        <w:rPr>
          <w:sz w:val="24"/>
          <w:szCs w:val="24"/>
        </w:rPr>
      </w:pPr>
    </w:p>
    <w:p w14:paraId="2051A280" w14:textId="77777777" w:rsidR="005E3E27" w:rsidRPr="00EF2038" w:rsidRDefault="005E3E27" w:rsidP="005E3E27">
      <w:pPr>
        <w:rPr>
          <w:sz w:val="24"/>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95"/>
      </w:tblGrid>
      <w:tr w:rsidR="005E3E27" w:rsidRPr="00EF2038" w14:paraId="23728C63" w14:textId="77777777" w:rsidTr="005E3E27">
        <w:trPr>
          <w:jc w:val="center"/>
        </w:trPr>
        <w:tc>
          <w:tcPr>
            <w:tcW w:w="2395" w:type="dxa"/>
            <w:tcBorders>
              <w:top w:val="nil"/>
              <w:left w:val="nil"/>
              <w:bottom w:val="nil"/>
              <w:right w:val="nil"/>
            </w:tcBorders>
          </w:tcPr>
          <w:p w14:paraId="76D3DB71" w14:textId="77777777" w:rsidR="005E3E27" w:rsidRPr="00EF2038" w:rsidRDefault="005E3E27" w:rsidP="007A1F4C">
            <w:pPr>
              <w:rPr>
                <w:sz w:val="24"/>
                <w:szCs w:val="24"/>
              </w:rPr>
            </w:pPr>
          </w:p>
          <w:p w14:paraId="3896812D" w14:textId="77777777" w:rsidR="005E3E27" w:rsidRPr="00EF2038" w:rsidRDefault="005E3E27" w:rsidP="007A1F4C">
            <w:pPr>
              <w:rPr>
                <w:sz w:val="24"/>
                <w:szCs w:val="24"/>
              </w:rPr>
            </w:pPr>
            <w:r w:rsidRPr="00EF2038">
              <w:rPr>
                <w:sz w:val="24"/>
                <w:szCs w:val="24"/>
              </w:rPr>
              <w:t>Pretendenta pārstāvis</w:t>
            </w:r>
          </w:p>
        </w:tc>
        <w:tc>
          <w:tcPr>
            <w:tcW w:w="7095" w:type="dxa"/>
            <w:tcBorders>
              <w:top w:val="nil"/>
              <w:left w:val="nil"/>
              <w:bottom w:val="single" w:sz="4" w:space="0" w:color="auto"/>
              <w:right w:val="nil"/>
            </w:tcBorders>
          </w:tcPr>
          <w:p w14:paraId="00E67065" w14:textId="77777777" w:rsidR="005E3E27" w:rsidRPr="00EF2038" w:rsidRDefault="005E3E27" w:rsidP="007A1F4C">
            <w:pPr>
              <w:rPr>
                <w:sz w:val="24"/>
                <w:szCs w:val="24"/>
              </w:rPr>
            </w:pPr>
          </w:p>
        </w:tc>
      </w:tr>
      <w:tr w:rsidR="005E3E27" w:rsidRPr="00EF2038" w14:paraId="2D23AF75" w14:textId="77777777" w:rsidTr="005E3E27">
        <w:trPr>
          <w:cantSplit/>
          <w:trHeight w:val="70"/>
          <w:jc w:val="center"/>
        </w:trPr>
        <w:tc>
          <w:tcPr>
            <w:tcW w:w="2395" w:type="dxa"/>
            <w:tcBorders>
              <w:top w:val="nil"/>
              <w:left w:val="nil"/>
              <w:bottom w:val="nil"/>
              <w:right w:val="nil"/>
            </w:tcBorders>
          </w:tcPr>
          <w:p w14:paraId="7C80868F" w14:textId="77777777" w:rsidR="005E3E27" w:rsidRPr="00EF2038" w:rsidRDefault="005E3E27" w:rsidP="007A1F4C">
            <w:pPr>
              <w:rPr>
                <w:sz w:val="24"/>
                <w:szCs w:val="24"/>
              </w:rPr>
            </w:pPr>
          </w:p>
        </w:tc>
        <w:tc>
          <w:tcPr>
            <w:tcW w:w="7095" w:type="dxa"/>
            <w:tcBorders>
              <w:top w:val="nil"/>
              <w:left w:val="nil"/>
              <w:bottom w:val="nil"/>
              <w:right w:val="nil"/>
            </w:tcBorders>
            <w:hideMark/>
          </w:tcPr>
          <w:p w14:paraId="69B7040F" w14:textId="77777777" w:rsidR="005E3E27" w:rsidRPr="00EF2038" w:rsidRDefault="005E3E27" w:rsidP="007A1F4C">
            <w:pPr>
              <w:jc w:val="center"/>
              <w:rPr>
                <w:sz w:val="24"/>
                <w:szCs w:val="24"/>
              </w:rPr>
            </w:pPr>
            <w:r w:rsidRPr="00EF2038">
              <w:rPr>
                <w:sz w:val="24"/>
                <w:szCs w:val="24"/>
              </w:rPr>
              <w:t>(amats, vārds uzvārds)</w:t>
            </w:r>
          </w:p>
        </w:tc>
      </w:tr>
    </w:tbl>
    <w:p w14:paraId="4D0EE695" w14:textId="77777777" w:rsidR="005E3E27" w:rsidRPr="00EF2038" w:rsidRDefault="005E3E27" w:rsidP="005E3E27">
      <w:pPr>
        <w:rPr>
          <w:sz w:val="24"/>
          <w:szCs w:val="24"/>
          <w:lang w:eastAsia="en-US"/>
        </w:rPr>
      </w:pPr>
    </w:p>
    <w:sectPr w:rsidR="005E3E27" w:rsidRPr="00EF2038" w:rsidSect="00E90AEE">
      <w:headerReference w:type="default" r:id="rId7"/>
      <w:pgSz w:w="12240" w:h="15840"/>
      <w:pgMar w:top="851"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5A2C" w14:textId="77777777" w:rsidR="00473727" w:rsidRDefault="00473727" w:rsidP="005E3E27">
      <w:r>
        <w:separator/>
      </w:r>
    </w:p>
  </w:endnote>
  <w:endnote w:type="continuationSeparator" w:id="0">
    <w:p w14:paraId="7F1FE0BE" w14:textId="77777777" w:rsidR="00473727" w:rsidRDefault="00473727" w:rsidP="005E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DAFE" w14:textId="77777777" w:rsidR="00473727" w:rsidRDefault="00473727" w:rsidP="005E3E27">
      <w:r>
        <w:separator/>
      </w:r>
    </w:p>
  </w:footnote>
  <w:footnote w:type="continuationSeparator" w:id="0">
    <w:p w14:paraId="7778D8FA" w14:textId="77777777" w:rsidR="00473727" w:rsidRDefault="00473727" w:rsidP="005E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F5B9" w14:textId="77777777" w:rsidR="00881018" w:rsidRDefault="008810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8F25BA0"/>
    <w:multiLevelType w:val="hybridMultilevel"/>
    <w:tmpl w:val="3112E220"/>
    <w:lvl w:ilvl="0" w:tplc="31C49F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812DC2"/>
    <w:multiLevelType w:val="multilevel"/>
    <w:tmpl w:val="155A609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C25BAD"/>
    <w:multiLevelType w:val="hybridMultilevel"/>
    <w:tmpl w:val="9594E0AE"/>
    <w:lvl w:ilvl="0" w:tplc="4CA60A26">
      <w:start w:val="1"/>
      <w:numFmt w:val="decimal"/>
      <w:lvlText w:val="%1)"/>
      <w:lvlJc w:val="left"/>
      <w:pPr>
        <w:ind w:left="756" w:hanging="396"/>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5E466C"/>
    <w:multiLevelType w:val="hybridMultilevel"/>
    <w:tmpl w:val="DB8632A8"/>
    <w:lvl w:ilvl="0" w:tplc="04260011">
      <w:start w:val="1"/>
      <w:numFmt w:val="decimal"/>
      <w:lvlText w:val="%1)"/>
      <w:lvlJc w:val="left"/>
      <w:pPr>
        <w:ind w:left="750" w:hanging="360"/>
      </w:p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5" w15:restartNumberingAfterBreak="0">
    <w:nsid w:val="77FF33F8"/>
    <w:multiLevelType w:val="hybridMultilevel"/>
    <w:tmpl w:val="8CDC4BA4"/>
    <w:lvl w:ilvl="0" w:tplc="9E0A7820">
      <w:start w:val="1"/>
      <w:numFmt w:val="decimal"/>
      <w:lvlText w:val="%1."/>
      <w:lvlJc w:val="left"/>
      <w:pPr>
        <w:ind w:left="643" w:hanging="360"/>
      </w:pPr>
      <w:rPr>
        <w:b/>
      </w:rPr>
    </w:lvl>
    <w:lvl w:ilvl="1" w:tplc="9814E6C6">
      <w:start w:val="1"/>
      <w:numFmt w:val="decimal"/>
      <w:lvlText w:val="%2)"/>
      <w:lvlJc w:val="left"/>
      <w:pPr>
        <w:ind w:left="432" w:hanging="432"/>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395539">
    <w:abstractNumId w:val="2"/>
  </w:num>
  <w:num w:numId="2" w16cid:durableId="144011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76428">
    <w:abstractNumId w:val="5"/>
  </w:num>
  <w:num w:numId="4" w16cid:durableId="817840133">
    <w:abstractNumId w:val="1"/>
  </w:num>
  <w:num w:numId="5" w16cid:durableId="1020743659">
    <w:abstractNumId w:val="3"/>
  </w:num>
  <w:num w:numId="6" w16cid:durableId="1354847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27"/>
    <w:rsid w:val="002078DC"/>
    <w:rsid w:val="003467B8"/>
    <w:rsid w:val="00347670"/>
    <w:rsid w:val="00360B1A"/>
    <w:rsid w:val="00473727"/>
    <w:rsid w:val="00492927"/>
    <w:rsid w:val="004D183A"/>
    <w:rsid w:val="005B5550"/>
    <w:rsid w:val="005E3E27"/>
    <w:rsid w:val="006A7040"/>
    <w:rsid w:val="00784342"/>
    <w:rsid w:val="00881018"/>
    <w:rsid w:val="00AD4ADC"/>
    <w:rsid w:val="00B768F8"/>
    <w:rsid w:val="00BC2423"/>
    <w:rsid w:val="00C83ACE"/>
    <w:rsid w:val="00DF5CC5"/>
    <w:rsid w:val="00E45E60"/>
    <w:rsid w:val="00F64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9164"/>
  <w15:chartTrackingRefBased/>
  <w15:docId w15:val="{A6708002-8148-4EC5-87CC-C30AA16A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E27"/>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uiPriority w:val="9"/>
    <w:qFormat/>
    <w:rsid w:val="005E3E2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rsid w:val="005E3E27"/>
    <w:pPr>
      <w:widowControl/>
      <w:outlineLvl w:val="1"/>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27"/>
    <w:rPr>
      <w:rFonts w:ascii="Calibri Light" w:eastAsia="Times New Roman" w:hAnsi="Calibri Light" w:cs="Times New Roman"/>
      <w:b/>
      <w:bCs/>
      <w:kern w:val="32"/>
      <w:sz w:val="32"/>
      <w:szCs w:val="32"/>
      <w:lang w:eastAsia="lv-LV"/>
    </w:rPr>
  </w:style>
  <w:style w:type="character" w:customStyle="1" w:styleId="Heading2Char">
    <w:name w:val="Heading 2 Char"/>
    <w:basedOn w:val="DefaultParagraphFont"/>
    <w:link w:val="Heading2"/>
    <w:rsid w:val="005E3E27"/>
    <w:rPr>
      <w:rFonts w:ascii="Times New Roman" w:eastAsia="Times New Roman" w:hAnsi="Times New Roman" w:cs="Times New Roman"/>
      <w:sz w:val="24"/>
      <w:szCs w:val="20"/>
      <w:lang w:val="en-US"/>
    </w:rPr>
  </w:style>
  <w:style w:type="paragraph" w:styleId="Header">
    <w:name w:val="header"/>
    <w:basedOn w:val="Normal"/>
    <w:link w:val="HeaderChar1"/>
    <w:uiPriority w:val="99"/>
    <w:rsid w:val="005E3E27"/>
    <w:pPr>
      <w:tabs>
        <w:tab w:val="center" w:pos="4153"/>
        <w:tab w:val="right" w:pos="8306"/>
      </w:tabs>
    </w:pPr>
  </w:style>
  <w:style w:type="character" w:customStyle="1" w:styleId="HeaderChar">
    <w:name w:val="Header Char"/>
    <w:basedOn w:val="DefaultParagraphFont"/>
    <w:uiPriority w:val="99"/>
    <w:semiHidden/>
    <w:rsid w:val="005E3E27"/>
    <w:rPr>
      <w:rFonts w:ascii="Times New Roman" w:eastAsia="Times New Roman" w:hAnsi="Times New Roman" w:cs="Times New Roman"/>
      <w:sz w:val="20"/>
      <w:szCs w:val="20"/>
      <w:lang w:eastAsia="lv-LV"/>
    </w:rPr>
  </w:style>
  <w:style w:type="paragraph" w:styleId="ListParagraph">
    <w:name w:val="List Paragraph"/>
    <w:aliases w:val="Saistīto dokumentu saraksts,Strip,H&amp;P List Paragraph,2,Colorful List - Accent 12,List Paragraph1,Virsraksti,Normal bullet 2,Bullet list,Syle 1,Numurets,PPS_Bullet,Numbered Para 1,Dot pt,No Spacing1,List Paragraph Char Char Char,Paragra"/>
    <w:basedOn w:val="Normal"/>
    <w:link w:val="ListParagraphChar"/>
    <w:qFormat/>
    <w:rsid w:val="005E3E27"/>
    <w:pPr>
      <w:widowControl/>
      <w:autoSpaceDE/>
      <w:autoSpaceDN/>
      <w:spacing w:after="120"/>
      <w:ind w:left="720"/>
      <w:jc w:val="both"/>
      <w:textAlignment w:val="auto"/>
    </w:pPr>
    <w:rPr>
      <w:rFonts w:ascii="Candara" w:eastAsia="Candara" w:hAnsi="Candara" w:cs="Candara"/>
      <w:szCs w:val="18"/>
      <w:lang w:eastAsia="en-US" w:bidi="en-US"/>
    </w:rPr>
  </w:style>
  <w:style w:type="character" w:customStyle="1" w:styleId="ListParagraphChar">
    <w:name w:val="List Paragraph Char"/>
    <w:aliases w:val="Saistīto dokumentu saraksts Char,Strip Char,H&amp;P List Paragraph Char,2 Char,Colorful List - Accent 12 Char,List Paragraph1 Char,Virsraksti Char,Normal bullet 2 Char,Bullet list Char,Syle 1 Char,Numurets Char,PPS_Bullet Char"/>
    <w:link w:val="ListParagraph"/>
    <w:qFormat/>
    <w:locked/>
    <w:rsid w:val="005E3E27"/>
    <w:rPr>
      <w:rFonts w:ascii="Candara" w:eastAsia="Candara" w:hAnsi="Candara" w:cs="Candara"/>
      <w:sz w:val="20"/>
      <w:szCs w:val="18"/>
      <w:lang w:bidi="en-US"/>
    </w:rPr>
  </w:style>
  <w:style w:type="character" w:customStyle="1" w:styleId="HeaderChar1">
    <w:name w:val="Header Char1"/>
    <w:link w:val="Header"/>
    <w:uiPriority w:val="99"/>
    <w:rsid w:val="005E3E27"/>
    <w:rPr>
      <w:rFonts w:ascii="Times New Roman" w:eastAsia="Times New Roman" w:hAnsi="Times New Roman" w:cs="Times New Roman"/>
      <w:sz w:val="20"/>
      <w:szCs w:val="20"/>
      <w:lang w:eastAsia="lv-LV"/>
    </w:rPr>
  </w:style>
  <w:style w:type="paragraph" w:customStyle="1" w:styleId="Sarakstarindkopa2">
    <w:name w:val="Saraksta rindkopa2"/>
    <w:basedOn w:val="Normal"/>
    <w:rsid w:val="005E3E27"/>
    <w:pPr>
      <w:widowControl/>
      <w:autoSpaceDE/>
      <w:autoSpaceDN/>
      <w:ind w:left="720"/>
      <w:textAlignment w:val="auto"/>
    </w:pPr>
    <w:rPr>
      <w:sz w:val="24"/>
      <w:szCs w:val="24"/>
      <w:lang w:eastAsia="ar-SA"/>
    </w:rPr>
  </w:style>
  <w:style w:type="paragraph" w:styleId="Footer">
    <w:name w:val="footer"/>
    <w:basedOn w:val="Normal"/>
    <w:link w:val="FooterChar"/>
    <w:uiPriority w:val="99"/>
    <w:unhideWhenUsed/>
    <w:rsid w:val="005E3E27"/>
    <w:pPr>
      <w:tabs>
        <w:tab w:val="center" w:pos="4677"/>
        <w:tab w:val="right" w:pos="9355"/>
      </w:tabs>
    </w:pPr>
  </w:style>
  <w:style w:type="character" w:customStyle="1" w:styleId="FooterChar">
    <w:name w:val="Footer Char"/>
    <w:basedOn w:val="DefaultParagraphFont"/>
    <w:link w:val="Footer"/>
    <w:uiPriority w:val="99"/>
    <w:rsid w:val="005E3E27"/>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7042</Words>
  <Characters>4014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DBN9568</dc:creator>
  <cp:keywords/>
  <dc:description/>
  <cp:lastModifiedBy>Iveta Civcisa</cp:lastModifiedBy>
  <cp:revision>6</cp:revision>
  <dcterms:created xsi:type="dcterms:W3CDTF">2025-06-18T06:32:00Z</dcterms:created>
  <dcterms:modified xsi:type="dcterms:W3CDTF">2025-09-01T07:54:00Z</dcterms:modified>
</cp:coreProperties>
</file>